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6" w:rsidRPr="000853FA" w:rsidRDefault="00BE4FE9" w:rsidP="008D5993">
      <w:pPr>
        <w:pStyle w:val="Header"/>
        <w:tabs>
          <w:tab w:val="clear" w:pos="8640"/>
          <w:tab w:val="right" w:pos="9923"/>
        </w:tabs>
        <w:spacing w:afterLines="20"/>
        <w:jc w:val="both"/>
        <w:rPr>
          <w:rFonts w:ascii="Arial" w:eastAsiaTheme="minorEastAsia" w:hAnsi="Arial" w:cs="Arial"/>
          <w:b/>
          <w:lang w:val="de-DE" w:eastAsia="zh-CN"/>
        </w:rPr>
      </w:pPr>
      <w:bookmarkStart w:id="0" w:name="OLE_LINK1"/>
      <w:r>
        <w:rPr>
          <w:rFonts w:ascii="Arial" w:hAnsi="Arial" w:cs="Arial"/>
          <w:b/>
          <w:lang w:val="de-DE"/>
        </w:rPr>
        <w:t>3GPP TSG RAN WG1 Meeting #</w:t>
      </w:r>
      <w:r>
        <w:rPr>
          <w:rFonts w:ascii="Arial" w:eastAsiaTheme="minorEastAsia" w:hAnsi="Arial" w:cs="Arial" w:hint="eastAsia"/>
          <w:b/>
          <w:lang w:val="de-DE" w:eastAsia="zh-CN"/>
        </w:rPr>
        <w:t>8</w:t>
      </w:r>
      <w:r w:rsidR="00CD67C6" w:rsidRPr="00CD67C6">
        <w:rPr>
          <w:rFonts w:ascii="Arial" w:hAnsi="Arial" w:cs="Arial"/>
          <w:b/>
          <w:lang w:val="de-DE"/>
        </w:rPr>
        <w:t>2bis</w:t>
      </w:r>
      <w:r w:rsidR="00695033">
        <w:rPr>
          <w:rFonts w:ascii="Arial" w:eastAsiaTheme="minorEastAsia" w:hAnsi="Arial" w:cs="Arial" w:hint="eastAsia"/>
          <w:b/>
          <w:lang w:val="de-DE" w:eastAsia="zh-CN"/>
        </w:rPr>
        <w:tab/>
      </w:r>
      <w:r w:rsidR="000853FA">
        <w:rPr>
          <w:rFonts w:ascii="Arial" w:eastAsiaTheme="minorEastAsia" w:hAnsi="Arial" w:cs="Arial" w:hint="eastAsia"/>
          <w:b/>
          <w:lang w:val="de-DE" w:eastAsia="zh-CN"/>
        </w:rPr>
        <w:tab/>
      </w:r>
      <w:r w:rsidR="00CD67C6" w:rsidRPr="00CD67C6">
        <w:rPr>
          <w:rFonts w:ascii="Arial" w:hAnsi="Arial" w:cs="Arial"/>
          <w:b/>
          <w:lang w:val="de-DE"/>
        </w:rPr>
        <w:t>R1-1</w:t>
      </w:r>
      <w:r w:rsidR="000853FA">
        <w:rPr>
          <w:rFonts w:ascii="Arial" w:eastAsiaTheme="minorEastAsia" w:hAnsi="Arial" w:cs="Arial" w:hint="eastAsia"/>
          <w:b/>
          <w:lang w:val="de-DE" w:eastAsia="zh-CN"/>
        </w:rPr>
        <w:t>5</w:t>
      </w:r>
      <w:r w:rsidR="00AA78AD">
        <w:rPr>
          <w:rFonts w:ascii="Arial" w:eastAsiaTheme="minorEastAsia" w:hAnsi="Arial" w:cs="Arial" w:hint="eastAsia"/>
          <w:b/>
          <w:lang w:val="de-DE" w:eastAsia="zh-CN"/>
        </w:rPr>
        <w:t>5896</w:t>
      </w:r>
    </w:p>
    <w:p w:rsidR="00CD67C6" w:rsidRPr="00BE4FE9" w:rsidRDefault="00BE4FE9" w:rsidP="008D5993">
      <w:pPr>
        <w:pStyle w:val="Header"/>
        <w:spacing w:afterLines="20"/>
        <w:jc w:val="both"/>
        <w:rPr>
          <w:rFonts w:ascii="Arial" w:eastAsiaTheme="minorEastAsia" w:hAnsi="Arial" w:cs="Arial"/>
          <w:b/>
          <w:lang w:val="de-DE" w:eastAsia="zh-CN"/>
        </w:rPr>
      </w:pPr>
      <w:r>
        <w:rPr>
          <w:rFonts w:ascii="Arial" w:eastAsiaTheme="minorEastAsia" w:hAnsi="Arial" w:cs="Arial" w:hint="eastAsia"/>
          <w:b/>
          <w:lang w:val="de-DE" w:eastAsia="zh-CN"/>
        </w:rPr>
        <w:t>Malmo</w:t>
      </w:r>
      <w:r>
        <w:rPr>
          <w:rFonts w:ascii="Arial" w:hAnsi="Arial" w:cs="Arial"/>
          <w:b/>
          <w:lang w:val="de-DE"/>
        </w:rPr>
        <w:t xml:space="preserve">, </w:t>
      </w:r>
      <w:r>
        <w:rPr>
          <w:rFonts w:ascii="Arial" w:eastAsiaTheme="minorEastAsia" w:hAnsi="Arial" w:cs="Arial" w:hint="eastAsia"/>
          <w:b/>
          <w:lang w:val="de-DE" w:eastAsia="zh-CN"/>
        </w:rPr>
        <w:t>Sweden</w:t>
      </w:r>
      <w:r>
        <w:rPr>
          <w:rFonts w:ascii="Arial" w:hAnsi="Arial" w:cs="Arial"/>
          <w:b/>
          <w:lang w:val="de-DE"/>
        </w:rPr>
        <w:t xml:space="preserve">, </w:t>
      </w:r>
      <w:r>
        <w:rPr>
          <w:rFonts w:ascii="Arial" w:eastAsiaTheme="minorEastAsia" w:hAnsi="Arial" w:cs="Arial" w:hint="eastAsia"/>
          <w:b/>
          <w:lang w:val="de-DE" w:eastAsia="zh-CN"/>
        </w:rPr>
        <w:t>5</w:t>
      </w:r>
      <w:r>
        <w:rPr>
          <w:rFonts w:ascii="Arial" w:hAnsi="Arial" w:cs="Arial"/>
          <w:b/>
          <w:lang w:val="de-DE"/>
        </w:rPr>
        <w:t xml:space="preserve">th – 9th </w:t>
      </w:r>
      <w:r>
        <w:rPr>
          <w:rFonts w:ascii="Arial" w:eastAsiaTheme="minorEastAsia" w:hAnsi="Arial" w:cs="Arial" w:hint="eastAsia"/>
          <w:b/>
          <w:lang w:val="de-DE" w:eastAsia="zh-CN"/>
        </w:rPr>
        <w:t>October</w:t>
      </w:r>
      <w:r>
        <w:rPr>
          <w:rFonts w:ascii="Arial" w:hAnsi="Arial" w:cs="Arial"/>
          <w:b/>
          <w:lang w:val="de-DE"/>
        </w:rPr>
        <w:t xml:space="preserve"> 201</w:t>
      </w:r>
      <w:r>
        <w:rPr>
          <w:rFonts w:ascii="Arial" w:eastAsiaTheme="minorEastAsia" w:hAnsi="Arial" w:cs="Arial" w:hint="eastAsia"/>
          <w:b/>
          <w:lang w:val="de-DE" w:eastAsia="zh-CN"/>
        </w:rPr>
        <w:t>5</w:t>
      </w:r>
    </w:p>
    <w:bookmarkEnd w:id="0"/>
    <w:p w:rsidR="00CD67C6" w:rsidRPr="00CD67C6" w:rsidRDefault="00CD67C6" w:rsidP="008D5993">
      <w:pPr>
        <w:pBdr>
          <w:bottom w:val="single" w:sz="12" w:space="1" w:color="auto"/>
        </w:pBdr>
        <w:tabs>
          <w:tab w:val="left" w:pos="1985"/>
        </w:tabs>
        <w:spacing w:afterLines="20"/>
        <w:jc w:val="both"/>
        <w:rPr>
          <w:rFonts w:ascii="Arial" w:hAnsi="Arial" w:cs="Arial"/>
          <w:b/>
          <w:lang w:val="de-DE" w:eastAsia="ja-JP"/>
        </w:rPr>
      </w:pPr>
    </w:p>
    <w:p w:rsidR="00CD67C6" w:rsidRPr="00CD67C6" w:rsidRDefault="00CD67C6" w:rsidP="008D5993">
      <w:pPr>
        <w:pBdr>
          <w:bottom w:val="single" w:sz="12" w:space="1" w:color="auto"/>
        </w:pBdr>
        <w:tabs>
          <w:tab w:val="left" w:pos="1985"/>
        </w:tabs>
        <w:spacing w:beforeLines="20" w:afterLines="20"/>
        <w:jc w:val="both"/>
        <w:rPr>
          <w:rFonts w:ascii="Arial" w:eastAsia="宋体" w:hAnsi="Arial" w:cs="Arial"/>
          <w:b/>
          <w:lang w:eastAsia="zh-CN"/>
        </w:rPr>
      </w:pPr>
      <w:r w:rsidRPr="00CD67C6">
        <w:rPr>
          <w:rFonts w:ascii="Arial" w:hAnsi="Arial" w:cs="Arial"/>
          <w:b/>
        </w:rPr>
        <w:t xml:space="preserve">Agenda </w:t>
      </w:r>
      <w:r w:rsidRPr="00947398">
        <w:rPr>
          <w:rFonts w:ascii="Arial" w:hAnsi="Arial" w:cs="Arial"/>
          <w:b/>
        </w:rPr>
        <w:t>Item:</w:t>
      </w:r>
      <w:bookmarkStart w:id="1" w:name="Source"/>
      <w:bookmarkEnd w:id="1"/>
      <w:r w:rsidRPr="00947398">
        <w:rPr>
          <w:rFonts w:ascii="Arial" w:hAnsi="Arial" w:cs="Arial"/>
          <w:b/>
        </w:rPr>
        <w:tab/>
      </w:r>
      <w:r w:rsidRPr="00947398">
        <w:rPr>
          <w:rFonts w:ascii="Arial" w:eastAsia="宋体" w:hAnsi="Arial" w:cs="Arial"/>
          <w:b/>
          <w:lang w:eastAsia="zh-CN"/>
        </w:rPr>
        <w:t>7.2.</w:t>
      </w:r>
      <w:r w:rsidRPr="00947398">
        <w:rPr>
          <w:rFonts w:ascii="Arial" w:eastAsia="宋体" w:hAnsi="Arial" w:cs="Arial" w:hint="eastAsia"/>
          <w:b/>
          <w:lang w:eastAsia="zh-CN"/>
        </w:rPr>
        <w:t>6.</w:t>
      </w:r>
      <w:r w:rsidR="00947398" w:rsidRPr="00947398">
        <w:rPr>
          <w:rFonts w:ascii="Arial" w:eastAsia="宋体" w:hAnsi="Arial" w:cs="Arial" w:hint="eastAsia"/>
          <w:b/>
          <w:lang w:eastAsia="zh-CN"/>
        </w:rPr>
        <w:t>3</w:t>
      </w:r>
    </w:p>
    <w:p w:rsidR="00CD67C6" w:rsidRPr="00CD67C6" w:rsidRDefault="00CD67C6" w:rsidP="008D5993">
      <w:pPr>
        <w:pBdr>
          <w:bottom w:val="single" w:sz="12" w:space="1" w:color="auto"/>
        </w:pBdr>
        <w:tabs>
          <w:tab w:val="left" w:pos="1985"/>
        </w:tabs>
        <w:spacing w:beforeLines="20" w:afterLines="20"/>
        <w:jc w:val="both"/>
        <w:rPr>
          <w:rFonts w:ascii="Arial" w:eastAsiaTheme="minorEastAsia" w:hAnsi="Arial" w:cs="Arial"/>
          <w:b/>
          <w:lang w:eastAsia="zh-CN"/>
        </w:rPr>
      </w:pPr>
      <w:r w:rsidRPr="00CD67C6">
        <w:rPr>
          <w:rFonts w:ascii="Arial" w:hAnsi="Arial" w:cs="Arial"/>
          <w:b/>
        </w:rPr>
        <w:t xml:space="preserve">Source: </w:t>
      </w:r>
      <w:r w:rsidRPr="00CD67C6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MediaTek Inc</w:t>
      </w:r>
    </w:p>
    <w:p w:rsidR="00CD67C6" w:rsidRPr="00CD67C6" w:rsidRDefault="00CD67C6" w:rsidP="008D5993">
      <w:pPr>
        <w:pBdr>
          <w:bottom w:val="single" w:sz="12" w:space="1" w:color="auto"/>
        </w:pBdr>
        <w:tabs>
          <w:tab w:val="left" w:pos="1985"/>
        </w:tabs>
        <w:spacing w:beforeLines="20" w:afterLines="20"/>
        <w:ind w:left="1983" w:hangingChars="823" w:hanging="1983"/>
        <w:jc w:val="both"/>
        <w:rPr>
          <w:rFonts w:ascii="Arial" w:eastAsia="宋体" w:hAnsi="Arial" w:cs="Arial"/>
          <w:b/>
          <w:lang w:eastAsia="zh-CN"/>
        </w:rPr>
      </w:pPr>
      <w:r w:rsidRPr="00CD67C6">
        <w:rPr>
          <w:rFonts w:ascii="Arial" w:hAnsi="Arial" w:cs="Arial"/>
          <w:b/>
        </w:rPr>
        <w:t>Title:</w:t>
      </w:r>
      <w:r w:rsidRPr="00CD67C6">
        <w:rPr>
          <w:rFonts w:ascii="Arial" w:eastAsia="宋体" w:hAnsi="Arial" w:cs="Arial"/>
          <w:b/>
          <w:lang w:eastAsia="zh-CN"/>
        </w:rPr>
        <w:tab/>
      </w:r>
      <w:r w:rsidR="006A2480">
        <w:rPr>
          <w:rFonts w:ascii="Arial" w:eastAsia="宋体" w:hAnsi="Arial" w:cs="Arial" w:hint="eastAsia"/>
          <w:b/>
          <w:lang w:eastAsia="zh-CN"/>
        </w:rPr>
        <w:t>Discussion</w:t>
      </w:r>
      <w:r>
        <w:rPr>
          <w:rFonts w:ascii="Arial" w:eastAsia="宋体" w:hAnsi="Arial" w:cs="Arial" w:hint="eastAsia"/>
          <w:b/>
          <w:lang w:eastAsia="zh-CN"/>
        </w:rPr>
        <w:t xml:space="preserve"> on </w:t>
      </w:r>
      <w:r w:rsidR="006F1F2C">
        <w:rPr>
          <w:rFonts w:ascii="Arial" w:eastAsia="宋体" w:hAnsi="Arial" w:cs="Arial" w:hint="eastAsia"/>
          <w:b/>
          <w:lang w:eastAsia="zh-CN"/>
        </w:rPr>
        <w:t>downlink NB-IOT solutions</w:t>
      </w:r>
    </w:p>
    <w:p w:rsidR="00CD67C6" w:rsidRPr="00CD67C6" w:rsidRDefault="00CD67C6" w:rsidP="008D5993">
      <w:pPr>
        <w:pBdr>
          <w:bottom w:val="single" w:sz="12" w:space="1" w:color="auto"/>
        </w:pBdr>
        <w:tabs>
          <w:tab w:val="left" w:pos="1985"/>
        </w:tabs>
        <w:spacing w:beforeLines="20" w:afterLines="20"/>
        <w:jc w:val="both"/>
        <w:rPr>
          <w:rFonts w:ascii="Arial" w:eastAsia="宋体" w:hAnsi="Arial" w:cs="Arial"/>
          <w:b/>
          <w:lang w:eastAsia="zh-CN"/>
        </w:rPr>
      </w:pPr>
      <w:r w:rsidRPr="00CD67C6">
        <w:rPr>
          <w:rFonts w:ascii="Arial" w:hAnsi="Arial" w:cs="Arial"/>
          <w:b/>
        </w:rPr>
        <w:t>Document for:</w:t>
      </w:r>
      <w:r w:rsidRPr="00CD67C6">
        <w:rPr>
          <w:rFonts w:ascii="Arial" w:hAnsi="Arial" w:cs="Arial"/>
          <w:b/>
        </w:rPr>
        <w:tab/>
      </w:r>
      <w:r w:rsidRPr="00CD67C6">
        <w:rPr>
          <w:rFonts w:ascii="Arial" w:eastAsia="宋体" w:hAnsi="Arial" w:cs="Arial"/>
          <w:b/>
          <w:lang w:eastAsia="zh-CN"/>
        </w:rPr>
        <w:t>Discussion and Decision</w:t>
      </w:r>
    </w:p>
    <w:p w:rsidR="00B14F0E" w:rsidRDefault="00CD67C6" w:rsidP="005F572D">
      <w:pPr>
        <w:pStyle w:val="Heading1"/>
        <w:spacing w:after="240"/>
        <w:rPr>
          <w:rFonts w:eastAsiaTheme="minorEastAsia"/>
          <w:b/>
          <w:kern w:val="2"/>
          <w:lang w:eastAsia="zh-CN"/>
        </w:rPr>
      </w:pPr>
      <w:r w:rsidRPr="005F572D">
        <w:rPr>
          <w:rFonts w:hint="eastAsia"/>
          <w:b/>
          <w:kern w:val="2"/>
        </w:rPr>
        <w:t>Introduction</w:t>
      </w:r>
    </w:p>
    <w:p w:rsidR="003A717C" w:rsidRPr="00F927C9" w:rsidRDefault="005F572D" w:rsidP="005F572D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F927C9">
        <w:rPr>
          <w:sz w:val="22"/>
          <w:szCs w:val="22"/>
        </w:rPr>
        <w:t>A study item of “</w:t>
      </w:r>
      <w:r w:rsidRPr="00F927C9">
        <w:rPr>
          <w:i/>
          <w:sz w:val="22"/>
          <w:szCs w:val="22"/>
        </w:rPr>
        <w:t>Cellular System Support for Ultra Low Complexity and Low Throughput Internet of Things</w:t>
      </w:r>
      <w:r w:rsidRPr="00F927C9">
        <w:rPr>
          <w:sz w:val="22"/>
          <w:szCs w:val="22"/>
        </w:rPr>
        <w:t>”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fldSimple w:instr=" REF _Ref403069021 \r \h  \* MERGEFORMAT ">
        <w:r w:rsidRPr="00F927C9">
          <w:rPr>
            <w:rFonts w:eastAsiaTheme="minorEastAsia"/>
            <w:sz w:val="22"/>
            <w:szCs w:val="22"/>
            <w:lang w:eastAsia="zh-CN"/>
          </w:rPr>
          <w:t>[1]</w:t>
        </w:r>
      </w:fldSimple>
      <w:r w:rsidRPr="00F927C9">
        <w:rPr>
          <w:rFonts w:eastAsiaTheme="minorEastAsia" w:hint="eastAsia"/>
          <w:sz w:val="22"/>
          <w:szCs w:val="22"/>
          <w:lang w:eastAsia="zh-CN"/>
        </w:rPr>
        <w:t xml:space="preserve"> has finished in GERAN. During this SI, several solutions have been proposed, such as, NB-</w:t>
      </w:r>
      <w:proofErr w:type="spellStart"/>
      <w:r w:rsidRPr="00F927C9">
        <w:rPr>
          <w:rFonts w:eastAsiaTheme="minorEastAsia" w:hint="eastAsia"/>
          <w:sz w:val="22"/>
          <w:szCs w:val="22"/>
          <w:lang w:eastAsia="zh-CN"/>
        </w:rPr>
        <w:t>CIoT</w:t>
      </w:r>
      <w:proofErr w:type="spellEnd"/>
      <w:r w:rsidRPr="00F927C9">
        <w:rPr>
          <w:rFonts w:eastAsiaTheme="minorEastAsia" w:hint="eastAsia"/>
          <w:sz w:val="22"/>
          <w:szCs w:val="22"/>
          <w:lang w:eastAsia="zh-CN"/>
        </w:rPr>
        <w:t xml:space="preserve">, NB-LTE and EC-GSM </w:t>
      </w:r>
      <w:fldSimple w:instr=" REF _Ref430782983 \r \h  \* MERGEFORMAT ">
        <w:r w:rsidRPr="00F927C9">
          <w:rPr>
            <w:rFonts w:eastAsiaTheme="minorEastAsia"/>
            <w:sz w:val="22"/>
            <w:szCs w:val="22"/>
            <w:lang w:eastAsia="zh-CN"/>
          </w:rPr>
          <w:t>[2]</w:t>
        </w:r>
      </w:fldSimple>
      <w:r w:rsidRPr="00F927C9">
        <w:rPr>
          <w:rFonts w:eastAsiaTheme="minorEastAsia" w:hint="eastAsia"/>
          <w:sz w:val="22"/>
          <w:szCs w:val="22"/>
          <w:lang w:eastAsia="zh-CN"/>
        </w:rPr>
        <w:t xml:space="preserve">. Partially following this SI, a new work item 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>on n</w:t>
      </w:r>
      <w:r w:rsidR="003A717C" w:rsidRPr="00F927C9">
        <w:rPr>
          <w:rFonts w:eastAsiaTheme="minorEastAsia"/>
          <w:sz w:val="22"/>
          <w:szCs w:val="22"/>
          <w:lang w:eastAsia="zh-CN"/>
        </w:rPr>
        <w:t>arrow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b</w:t>
      </w:r>
      <w:r w:rsidR="003A717C" w:rsidRPr="00F927C9">
        <w:rPr>
          <w:rFonts w:eastAsiaTheme="minorEastAsia"/>
          <w:sz w:val="22"/>
          <w:szCs w:val="22"/>
          <w:lang w:eastAsia="zh-CN"/>
        </w:rPr>
        <w:t xml:space="preserve">and </w:t>
      </w:r>
      <w:r w:rsidR="005C2C2D" w:rsidRPr="00F927C9">
        <w:rPr>
          <w:rFonts w:eastAsiaTheme="minorEastAsia"/>
          <w:sz w:val="22"/>
          <w:szCs w:val="22"/>
          <w:lang w:eastAsia="zh-CN"/>
        </w:rPr>
        <w:t>I</w:t>
      </w:r>
      <w:r w:rsidR="005C2C2D">
        <w:rPr>
          <w:rFonts w:eastAsiaTheme="minorEastAsia" w:hint="eastAsia"/>
          <w:sz w:val="22"/>
          <w:szCs w:val="22"/>
          <w:lang w:eastAsia="zh-CN"/>
        </w:rPr>
        <w:t>O</w:t>
      </w:r>
      <w:r w:rsidR="005C2C2D" w:rsidRPr="00F927C9">
        <w:rPr>
          <w:rFonts w:eastAsiaTheme="minorEastAsia"/>
          <w:sz w:val="22"/>
          <w:szCs w:val="22"/>
          <w:lang w:eastAsia="zh-CN"/>
        </w:rPr>
        <w:t>T</w:t>
      </w:r>
      <w:r w:rsidR="005C2C2D"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>(</w:t>
      </w:r>
      <w:r w:rsidR="009C0516" w:rsidRPr="00F927C9">
        <w:rPr>
          <w:rFonts w:eastAsiaTheme="minorEastAsia" w:hint="eastAsia"/>
          <w:sz w:val="22"/>
          <w:szCs w:val="22"/>
          <w:lang w:eastAsia="zh-CN"/>
        </w:rPr>
        <w:t>NB-IOT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) 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has been approved in RAN #69 </w:t>
      </w:r>
      <w:fldSimple w:instr=" REF _Ref430782970 \r \h  \* MERGEFORMAT ">
        <w:r w:rsidRPr="00F927C9">
          <w:rPr>
            <w:rFonts w:eastAsiaTheme="minorEastAsia"/>
            <w:sz w:val="22"/>
            <w:szCs w:val="22"/>
            <w:lang w:eastAsia="zh-CN"/>
          </w:rPr>
          <w:t>[3]</w:t>
        </w:r>
      </w:fldSimple>
      <w:r w:rsidRPr="00F927C9">
        <w:rPr>
          <w:rFonts w:eastAsiaTheme="minorEastAsia" w:hint="eastAsia"/>
          <w:sz w:val="22"/>
          <w:szCs w:val="22"/>
          <w:lang w:eastAsia="zh-CN"/>
        </w:rPr>
        <w:t>.</w:t>
      </w:r>
    </w:p>
    <w:p w:rsidR="005F572D" w:rsidRPr="00F927C9" w:rsidRDefault="005F572D" w:rsidP="003A717C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F927C9">
        <w:rPr>
          <w:rFonts w:eastAsiaTheme="minorEastAsia" w:hint="eastAsia"/>
          <w:sz w:val="22"/>
          <w:szCs w:val="22"/>
          <w:lang w:eastAsia="zh-CN"/>
        </w:rPr>
        <w:t xml:space="preserve">Besides </w:t>
      </w:r>
      <w:r w:rsidRPr="00F927C9">
        <w:rPr>
          <w:rFonts w:eastAsiaTheme="minorEastAsia"/>
          <w:sz w:val="22"/>
          <w:szCs w:val="22"/>
          <w:lang w:eastAsia="zh-CN"/>
        </w:rPr>
        <w:t>‘</w:t>
      </w:r>
      <w:r w:rsidRPr="00F927C9">
        <w:rPr>
          <w:rFonts w:eastAsiaTheme="minorEastAsia" w:hint="eastAsia"/>
          <w:sz w:val="22"/>
          <w:szCs w:val="22"/>
          <w:lang w:eastAsia="zh-CN"/>
        </w:rPr>
        <w:t>standalone</w:t>
      </w:r>
      <w:r w:rsidR="003A717C" w:rsidRPr="00F927C9">
        <w:rPr>
          <w:rFonts w:eastAsiaTheme="minorEastAsia"/>
          <w:sz w:val="22"/>
          <w:szCs w:val="22"/>
          <w:lang w:eastAsia="zh-CN"/>
        </w:rPr>
        <w:t>’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 operation scenario which was considered in the GERAN SI, </w:t>
      </w:r>
      <w:r w:rsidR="009C0516" w:rsidRPr="00F927C9">
        <w:rPr>
          <w:rFonts w:eastAsiaTheme="minorEastAsia" w:hint="eastAsia"/>
          <w:sz w:val="22"/>
          <w:szCs w:val="22"/>
          <w:lang w:eastAsia="zh-CN"/>
        </w:rPr>
        <w:t>NB-IOT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would be operated in </w:t>
      </w:r>
      <w:r w:rsidR="005C2C2D" w:rsidRPr="00F927C9">
        <w:rPr>
          <w:rFonts w:eastAsiaTheme="minorEastAsia" w:hint="eastAsia"/>
          <w:sz w:val="22"/>
          <w:szCs w:val="22"/>
          <w:lang w:eastAsia="zh-CN"/>
        </w:rPr>
        <w:t xml:space="preserve">two 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more new </w:t>
      </w:r>
      <w:r w:rsidRPr="00F927C9">
        <w:rPr>
          <w:rFonts w:eastAsiaTheme="minorEastAsia"/>
          <w:sz w:val="22"/>
          <w:szCs w:val="22"/>
          <w:lang w:eastAsia="zh-CN"/>
        </w:rPr>
        <w:t>scenarios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 xml:space="preserve">, i.e. </w:t>
      </w:r>
      <w:r w:rsidR="00991452" w:rsidRPr="00F927C9">
        <w:rPr>
          <w:rFonts w:eastAsiaTheme="minorEastAsia"/>
          <w:sz w:val="22"/>
          <w:szCs w:val="22"/>
          <w:lang w:eastAsia="zh-CN"/>
        </w:rPr>
        <w:t>‘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>in-band</w:t>
      </w:r>
      <w:r w:rsidR="00991452" w:rsidRPr="00F927C9">
        <w:rPr>
          <w:rFonts w:eastAsiaTheme="minorEastAsia"/>
          <w:sz w:val="22"/>
          <w:szCs w:val="22"/>
          <w:lang w:eastAsia="zh-CN"/>
        </w:rPr>
        <w:t>’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991452" w:rsidRPr="00F927C9">
        <w:rPr>
          <w:rFonts w:eastAsiaTheme="minorEastAsia"/>
          <w:sz w:val="22"/>
          <w:szCs w:val="22"/>
          <w:lang w:eastAsia="zh-CN"/>
        </w:rPr>
        <w:t>‘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>guard-band</w:t>
      </w:r>
      <w:r w:rsidR="00991452" w:rsidRPr="00F927C9">
        <w:rPr>
          <w:rFonts w:eastAsiaTheme="minorEastAsia"/>
          <w:sz w:val="22"/>
          <w:szCs w:val="22"/>
          <w:lang w:eastAsia="zh-CN"/>
        </w:rPr>
        <w:t>’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fldSimple w:instr=" REF _Ref430782970 \r \h  \* MERGEFORMAT ">
        <w:r w:rsidRPr="00F927C9">
          <w:rPr>
            <w:rFonts w:eastAsiaTheme="minorEastAsia"/>
            <w:sz w:val="22"/>
            <w:szCs w:val="22"/>
            <w:lang w:eastAsia="zh-CN"/>
          </w:rPr>
          <w:t>[3]</w:t>
        </w:r>
      </w:fldSimple>
      <w:r w:rsidR="00991452" w:rsidRPr="00F927C9">
        <w:rPr>
          <w:rFonts w:eastAsiaTheme="minorEastAsia" w:hint="eastAsia"/>
          <w:sz w:val="22"/>
          <w:szCs w:val="22"/>
          <w:lang w:eastAsia="zh-CN"/>
        </w:rPr>
        <w:t>.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Regarding downlink </w:t>
      </w:r>
      <w:r w:rsidR="003A717C" w:rsidRPr="00F927C9">
        <w:rPr>
          <w:rFonts w:eastAsiaTheme="minorEastAsia"/>
          <w:sz w:val="22"/>
          <w:szCs w:val="22"/>
          <w:lang w:eastAsia="zh-CN"/>
        </w:rPr>
        <w:t>transmission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>, OFDMA would be utilized. T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>wo numerologies</w:t>
      </w:r>
      <w:r w:rsidR="005C2C2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A1C53"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="005C2C2D">
        <w:rPr>
          <w:rFonts w:eastAsiaTheme="minorEastAsia" w:hint="eastAsia"/>
          <w:sz w:val="22"/>
          <w:szCs w:val="22"/>
          <w:lang w:eastAsia="zh-CN"/>
        </w:rPr>
        <w:t>OFDM-based downlink signal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910576" w:rsidRPr="00F927C9">
        <w:rPr>
          <w:rFonts w:eastAsiaTheme="minorEastAsia" w:hint="eastAsia"/>
          <w:sz w:val="22"/>
          <w:szCs w:val="22"/>
          <w:lang w:eastAsia="zh-CN"/>
        </w:rPr>
        <w:t>15 kHz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subcarrier spacing and </w:t>
      </w:r>
      <w:r w:rsidR="00910576" w:rsidRPr="00F927C9">
        <w:rPr>
          <w:rFonts w:eastAsiaTheme="minorEastAsia" w:hint="eastAsia"/>
          <w:sz w:val="22"/>
          <w:szCs w:val="22"/>
          <w:lang w:eastAsia="zh-CN"/>
        </w:rPr>
        <w:t>3.75 kHz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subcarrier spacing, 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 xml:space="preserve">are proposed. By RAN #70, a down-selection or decision </w:t>
      </w:r>
      <w:r w:rsidR="003A717C" w:rsidRPr="00F927C9">
        <w:rPr>
          <w:bCs/>
          <w:sz w:val="22"/>
          <w:szCs w:val="22"/>
        </w:rPr>
        <w:t>on inclusion of both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91452" w:rsidRPr="00F927C9">
        <w:rPr>
          <w:rFonts w:eastAsiaTheme="minorEastAsia" w:hint="eastAsia"/>
          <w:sz w:val="22"/>
          <w:szCs w:val="22"/>
          <w:lang w:eastAsia="zh-CN"/>
        </w:rPr>
        <w:t>would be done based on technical analyses and evaluation</w:t>
      </w:r>
      <w:r w:rsidR="006A2480"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bookmarkStart w:id="2" w:name="OLE_LINK2"/>
      <w:bookmarkStart w:id="3" w:name="OLE_LINK3"/>
      <w:r w:rsidR="00160196" w:rsidRPr="00F927C9">
        <w:rPr>
          <w:sz w:val="22"/>
          <w:szCs w:val="22"/>
        </w:rPr>
        <w:fldChar w:fldCharType="begin"/>
      </w:r>
      <w:r w:rsidR="003B7A31" w:rsidRPr="00F927C9">
        <w:rPr>
          <w:sz w:val="22"/>
          <w:szCs w:val="22"/>
        </w:rPr>
        <w:instrText xml:space="preserve"> REF _Ref430782970 \r \h  \* MERGEFORMAT </w:instrText>
      </w:r>
      <w:r w:rsidR="00160196" w:rsidRPr="00F927C9">
        <w:rPr>
          <w:sz w:val="22"/>
          <w:szCs w:val="22"/>
        </w:rPr>
      </w:r>
      <w:r w:rsidR="00160196" w:rsidRPr="00F927C9">
        <w:rPr>
          <w:sz w:val="22"/>
          <w:szCs w:val="22"/>
        </w:rPr>
        <w:fldChar w:fldCharType="separate"/>
      </w:r>
      <w:r w:rsidR="006A2480" w:rsidRPr="00F927C9">
        <w:rPr>
          <w:rFonts w:eastAsiaTheme="minorEastAsia"/>
          <w:sz w:val="22"/>
          <w:szCs w:val="22"/>
          <w:lang w:eastAsia="zh-CN"/>
        </w:rPr>
        <w:t>[3]</w:t>
      </w:r>
      <w:r w:rsidR="00160196" w:rsidRPr="00F927C9">
        <w:rPr>
          <w:sz w:val="22"/>
          <w:szCs w:val="22"/>
        </w:rPr>
        <w:fldChar w:fldCharType="end"/>
      </w:r>
      <w:bookmarkEnd w:id="2"/>
      <w:bookmarkEnd w:id="3"/>
      <w:r w:rsidR="00991452" w:rsidRPr="00F927C9">
        <w:rPr>
          <w:rFonts w:eastAsiaTheme="minorEastAsia" w:hint="eastAsia"/>
          <w:sz w:val="22"/>
          <w:szCs w:val="22"/>
          <w:lang w:eastAsia="zh-CN"/>
        </w:rPr>
        <w:t>.</w:t>
      </w:r>
    </w:p>
    <w:p w:rsidR="00991452" w:rsidRPr="00F927C9" w:rsidRDefault="00991452" w:rsidP="00FD3A4B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F927C9">
        <w:rPr>
          <w:rFonts w:eastAsiaTheme="minorEastAsia" w:hint="eastAsia"/>
          <w:sz w:val="22"/>
          <w:szCs w:val="22"/>
          <w:lang w:eastAsia="zh-CN"/>
        </w:rPr>
        <w:t>In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this paper, we </w:t>
      </w:r>
      <w:r w:rsidR="00FD3A4B" w:rsidRPr="00F927C9">
        <w:rPr>
          <w:rFonts w:eastAsiaTheme="minorEastAsia" w:hint="eastAsia"/>
          <w:sz w:val="22"/>
          <w:szCs w:val="22"/>
          <w:lang w:eastAsia="zh-CN"/>
        </w:rPr>
        <w:t>focus our attention to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Pr="00F927C9">
        <w:rPr>
          <w:rFonts w:eastAsiaTheme="minorEastAsia" w:hint="eastAsia"/>
          <w:sz w:val="22"/>
          <w:szCs w:val="22"/>
          <w:lang w:eastAsia="zh-CN"/>
        </w:rPr>
        <w:t xml:space="preserve">feasibility 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of deploying downlink </w:t>
      </w:r>
      <w:r w:rsidR="009C0516" w:rsidRPr="00F927C9">
        <w:rPr>
          <w:rFonts w:eastAsiaTheme="minorEastAsia" w:hint="eastAsia"/>
          <w:sz w:val="22"/>
          <w:szCs w:val="22"/>
          <w:lang w:eastAsia="zh-CN"/>
        </w:rPr>
        <w:t>NB-IOT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carrier with </w:t>
      </w:r>
      <w:r w:rsidR="00910576" w:rsidRPr="00F927C9">
        <w:rPr>
          <w:rFonts w:eastAsiaTheme="minorEastAsia" w:hint="eastAsia"/>
          <w:sz w:val="22"/>
          <w:szCs w:val="22"/>
          <w:lang w:eastAsia="zh-CN"/>
        </w:rPr>
        <w:t>15 kHz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910576" w:rsidRPr="00F927C9">
        <w:rPr>
          <w:rFonts w:eastAsiaTheme="minorEastAsia" w:hint="eastAsia"/>
          <w:sz w:val="22"/>
          <w:szCs w:val="22"/>
          <w:lang w:eastAsia="zh-CN"/>
        </w:rPr>
        <w:t>3.75 kHz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 xml:space="preserve"> subcarrier spacing in </w:t>
      </w:r>
      <w:r w:rsidR="00FD3A4B" w:rsidRPr="00F927C9">
        <w:rPr>
          <w:rFonts w:eastAsiaTheme="minorEastAsia"/>
          <w:sz w:val="22"/>
          <w:szCs w:val="22"/>
          <w:lang w:eastAsia="zh-CN"/>
        </w:rPr>
        <w:t>‘</w:t>
      </w:r>
      <w:r w:rsidR="00FD3A4B" w:rsidRPr="00F927C9">
        <w:rPr>
          <w:rFonts w:eastAsiaTheme="minorEastAsia" w:hint="eastAsia"/>
          <w:sz w:val="22"/>
          <w:szCs w:val="22"/>
          <w:lang w:eastAsia="zh-CN"/>
        </w:rPr>
        <w:t>in-band</w:t>
      </w:r>
      <w:r w:rsidR="00FD3A4B" w:rsidRPr="00F927C9">
        <w:rPr>
          <w:rFonts w:eastAsiaTheme="minorEastAsia"/>
          <w:sz w:val="22"/>
          <w:szCs w:val="22"/>
          <w:lang w:eastAsia="zh-CN"/>
        </w:rPr>
        <w:t>’</w:t>
      </w:r>
      <w:r w:rsidR="00FD3A4B" w:rsidRPr="00F927C9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FD3A4B" w:rsidRPr="00F927C9">
        <w:rPr>
          <w:rFonts w:eastAsiaTheme="minorEastAsia"/>
          <w:sz w:val="22"/>
          <w:szCs w:val="22"/>
          <w:lang w:eastAsia="zh-CN"/>
        </w:rPr>
        <w:t>‘</w:t>
      </w:r>
      <w:r w:rsidR="00FD3A4B" w:rsidRPr="00F927C9">
        <w:rPr>
          <w:rFonts w:eastAsiaTheme="minorEastAsia" w:hint="eastAsia"/>
          <w:sz w:val="22"/>
          <w:szCs w:val="22"/>
          <w:lang w:eastAsia="zh-CN"/>
        </w:rPr>
        <w:t>guard-band</w:t>
      </w:r>
      <w:r w:rsidR="00FD3A4B" w:rsidRPr="00F927C9">
        <w:rPr>
          <w:rFonts w:eastAsiaTheme="minorEastAsia"/>
          <w:sz w:val="22"/>
          <w:szCs w:val="22"/>
          <w:lang w:eastAsia="zh-CN"/>
        </w:rPr>
        <w:t>’</w:t>
      </w:r>
      <w:r w:rsidR="00FD3A4B" w:rsidRPr="00F927C9">
        <w:rPr>
          <w:rFonts w:eastAsiaTheme="minorEastAsia" w:hint="eastAsia"/>
          <w:sz w:val="22"/>
          <w:szCs w:val="22"/>
          <w:lang w:eastAsia="zh-CN"/>
        </w:rPr>
        <w:t xml:space="preserve"> scenarios</w:t>
      </w:r>
      <w:r w:rsidR="003A717C" w:rsidRPr="00F927C9">
        <w:rPr>
          <w:rFonts w:eastAsiaTheme="minorEastAsia" w:hint="eastAsia"/>
          <w:sz w:val="22"/>
          <w:szCs w:val="22"/>
          <w:lang w:eastAsia="zh-CN"/>
        </w:rPr>
        <w:t>.</w:t>
      </w:r>
    </w:p>
    <w:p w:rsidR="00FD3A4B" w:rsidRDefault="00D43CD0" w:rsidP="004F24CA">
      <w:pPr>
        <w:pStyle w:val="Heading1"/>
        <w:spacing w:after="320"/>
        <w:rPr>
          <w:rFonts w:eastAsiaTheme="minorEastAsia"/>
          <w:b/>
          <w:kern w:val="2"/>
          <w:lang w:eastAsia="zh-CN"/>
        </w:rPr>
      </w:pPr>
      <w:r>
        <w:rPr>
          <w:rFonts w:eastAsiaTheme="minorEastAsia" w:hint="eastAsia"/>
          <w:b/>
          <w:kern w:val="2"/>
          <w:lang w:eastAsia="zh-CN"/>
        </w:rPr>
        <w:t>LTE carrier-related operations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8"/>
        <w:gridCol w:w="4368"/>
        <w:gridCol w:w="1560"/>
      </w:tblGrid>
      <w:tr w:rsidR="004F24CA" w:rsidTr="004F24CA">
        <w:tc>
          <w:tcPr>
            <w:tcW w:w="4368" w:type="dxa"/>
            <w:vMerge w:val="restart"/>
            <w:vAlign w:val="center"/>
          </w:tcPr>
          <w:p w:rsidR="004F24CA" w:rsidRPr="0023255F" w:rsidRDefault="004F24CA" w:rsidP="004F24CA">
            <w:pPr>
              <w:tabs>
                <w:tab w:val="center" w:pos="5040"/>
              </w:tabs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23255F">
              <w:rPr>
                <w:noProof/>
                <w:lang w:eastAsia="zh-CN"/>
              </w:rPr>
              <w:drawing>
                <wp:inline distT="0" distB="0" distL="0" distR="0">
                  <wp:extent cx="2402006" cy="520736"/>
                  <wp:effectExtent l="1905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303" cy="522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24CA" w:rsidRPr="004F24CA" w:rsidRDefault="004F24CA" w:rsidP="004F24CA">
            <w:pPr>
              <w:tabs>
                <w:tab w:val="center" w:pos="5040"/>
              </w:tabs>
              <w:jc w:val="center"/>
              <w:rPr>
                <w:rFonts w:eastAsiaTheme="minorEastAsia"/>
                <w:b/>
                <w:lang w:eastAsia="zh-CN"/>
              </w:rPr>
            </w:pPr>
            <w:r w:rsidRPr="0023255F">
              <w:rPr>
                <w:rFonts w:eastAsiaTheme="minorEastAsia" w:hint="eastAsia"/>
                <w:lang w:eastAsia="zh-CN"/>
              </w:rPr>
              <w:t>(a) In-band operation</w:t>
            </w:r>
          </w:p>
        </w:tc>
        <w:tc>
          <w:tcPr>
            <w:tcW w:w="4368" w:type="dxa"/>
            <w:vMerge w:val="restart"/>
            <w:vAlign w:val="center"/>
          </w:tcPr>
          <w:p w:rsidR="004F24CA" w:rsidRDefault="004F24CA" w:rsidP="004F24C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23255F">
              <w:rPr>
                <w:noProof/>
                <w:lang w:eastAsia="zh-CN"/>
              </w:rPr>
              <w:drawing>
                <wp:inline distT="0" distB="0" distL="0" distR="0">
                  <wp:extent cx="2392224" cy="518615"/>
                  <wp:effectExtent l="19050" t="0" r="8076" b="0"/>
                  <wp:docPr id="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483" cy="52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24CA" w:rsidRDefault="004F24CA" w:rsidP="004F24CA">
            <w:pPr>
              <w:jc w:val="center"/>
              <w:rPr>
                <w:rFonts w:eastAsiaTheme="minorEastAsia"/>
                <w:lang w:eastAsia="zh-CN"/>
              </w:rPr>
            </w:pPr>
            <w:r w:rsidRPr="0023255F">
              <w:rPr>
                <w:rFonts w:eastAsiaTheme="minorEastAsia" w:hint="eastAsia"/>
                <w:lang w:eastAsia="zh-CN"/>
              </w:rPr>
              <w:t>(b) Guard-band operation</w:t>
            </w:r>
          </w:p>
        </w:tc>
        <w:tc>
          <w:tcPr>
            <w:tcW w:w="1560" w:type="dxa"/>
            <w:vAlign w:val="bottom"/>
          </w:tcPr>
          <w:p w:rsidR="004F24CA" w:rsidRPr="0023255F" w:rsidRDefault="004F24CA" w:rsidP="004F24CA">
            <w:pPr>
              <w:spacing w:after="120"/>
              <w:jc w:val="right"/>
              <w:rPr>
                <w:noProof/>
                <w:lang w:eastAsia="zh-CN"/>
              </w:rPr>
            </w:pPr>
          </w:p>
        </w:tc>
      </w:tr>
      <w:tr w:rsidR="004F24CA" w:rsidTr="004F24CA">
        <w:trPr>
          <w:trHeight w:val="1394"/>
        </w:trPr>
        <w:tc>
          <w:tcPr>
            <w:tcW w:w="4368" w:type="dxa"/>
            <w:vMerge/>
            <w:vAlign w:val="center"/>
          </w:tcPr>
          <w:p w:rsidR="004F24CA" w:rsidRPr="0023255F" w:rsidRDefault="004F24CA" w:rsidP="004F24CA">
            <w:pPr>
              <w:tabs>
                <w:tab w:val="center" w:pos="5040"/>
              </w:tabs>
              <w:spacing w:after="120"/>
              <w:jc w:val="center"/>
              <w:rPr>
                <w:noProof/>
                <w:lang w:eastAsia="zh-CN"/>
              </w:rPr>
            </w:pPr>
          </w:p>
        </w:tc>
        <w:tc>
          <w:tcPr>
            <w:tcW w:w="4368" w:type="dxa"/>
            <w:vMerge/>
            <w:vAlign w:val="center"/>
          </w:tcPr>
          <w:p w:rsidR="004F24CA" w:rsidRPr="0023255F" w:rsidRDefault="004F24CA" w:rsidP="004F24CA">
            <w:pPr>
              <w:spacing w:after="120"/>
              <w:jc w:val="center"/>
              <w:rPr>
                <w:noProof/>
                <w:lang w:eastAsia="zh-CN"/>
              </w:rPr>
            </w:pPr>
          </w:p>
        </w:tc>
        <w:tc>
          <w:tcPr>
            <w:tcW w:w="1560" w:type="dxa"/>
            <w:vAlign w:val="bottom"/>
          </w:tcPr>
          <w:p w:rsidR="004F24CA" w:rsidRPr="0023255F" w:rsidRDefault="004F24CA" w:rsidP="004F24CA">
            <w:pPr>
              <w:spacing w:after="120"/>
              <w:jc w:val="right"/>
              <w:rPr>
                <w:noProof/>
                <w:lang w:eastAsia="zh-CN"/>
              </w:rPr>
            </w:pPr>
            <w:r w:rsidRPr="0023255F">
              <w:rPr>
                <w:rFonts w:hint="eastAsia"/>
                <w:noProof/>
                <w:lang w:eastAsia="zh-CN"/>
              </w:rPr>
              <w:drawing>
                <wp:inline distT="0" distB="0" distL="0" distR="0">
                  <wp:extent cx="852985" cy="361145"/>
                  <wp:effectExtent l="0" t="0" r="0" b="0"/>
                  <wp:docPr id="1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379" cy="361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4CA" w:rsidTr="004F24CA">
        <w:tc>
          <w:tcPr>
            <w:tcW w:w="10296" w:type="dxa"/>
            <w:gridSpan w:val="3"/>
          </w:tcPr>
          <w:p w:rsidR="004F24CA" w:rsidRDefault="004F24CA" w:rsidP="004F24CA">
            <w:pPr>
              <w:jc w:val="center"/>
              <w:rPr>
                <w:rFonts w:eastAsiaTheme="minorEastAsia"/>
                <w:lang w:eastAsia="zh-CN"/>
              </w:rPr>
            </w:pPr>
            <w:bookmarkStart w:id="4" w:name="_Ref430865614"/>
            <w:r w:rsidRPr="0023255F">
              <w:rPr>
                <w:b/>
                <w:color w:val="000000" w:themeColor="text1"/>
              </w:rPr>
              <w:t xml:space="preserve">Figure </w:t>
            </w:r>
            <w:r w:rsidR="00160196" w:rsidRPr="0023255F">
              <w:rPr>
                <w:b/>
                <w:color w:val="000000" w:themeColor="text1"/>
              </w:rPr>
              <w:fldChar w:fldCharType="begin"/>
            </w:r>
            <w:r w:rsidRPr="0023255F">
              <w:rPr>
                <w:b/>
                <w:color w:val="000000" w:themeColor="text1"/>
              </w:rPr>
              <w:instrText xml:space="preserve"> SEQ Figure \* ARABIC </w:instrText>
            </w:r>
            <w:r w:rsidR="00160196" w:rsidRPr="0023255F">
              <w:rPr>
                <w:b/>
                <w:color w:val="000000" w:themeColor="text1"/>
              </w:rPr>
              <w:fldChar w:fldCharType="separate"/>
            </w:r>
            <w:r w:rsidRPr="0023255F">
              <w:rPr>
                <w:b/>
                <w:noProof/>
                <w:color w:val="000000" w:themeColor="text1"/>
              </w:rPr>
              <w:t>1</w:t>
            </w:r>
            <w:r w:rsidR="00160196" w:rsidRPr="0023255F">
              <w:rPr>
                <w:b/>
                <w:color w:val="000000" w:themeColor="text1"/>
              </w:rPr>
              <w:fldChar w:fldCharType="end"/>
            </w:r>
            <w:bookmarkEnd w:id="4"/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 LTE carrier-related</w:t>
            </w:r>
            <w:r w:rsidRPr="0023255F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 operation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s</w:t>
            </w:r>
          </w:p>
        </w:tc>
      </w:tr>
    </w:tbl>
    <w:p w:rsidR="0023255F" w:rsidRPr="00453F10" w:rsidRDefault="00C3011B" w:rsidP="00453F10">
      <w:pPr>
        <w:pStyle w:val="Heading2"/>
        <w:spacing w:after="240"/>
        <w:rPr>
          <w:color w:val="000000" w:themeColor="text1"/>
          <w:lang w:eastAsia="zh-CN"/>
        </w:rPr>
      </w:pPr>
      <w:r w:rsidRPr="00453F10">
        <w:rPr>
          <w:rFonts w:hint="eastAsia"/>
          <w:color w:val="000000" w:themeColor="text1"/>
          <w:lang w:eastAsia="zh-CN"/>
        </w:rPr>
        <w:t>In-band operation</w:t>
      </w:r>
    </w:p>
    <w:p w:rsidR="00252300" w:rsidRPr="00577298" w:rsidRDefault="00160196" w:rsidP="00453F10">
      <w:pPr>
        <w:tabs>
          <w:tab w:val="center" w:pos="5040"/>
        </w:tabs>
        <w:spacing w:after="240"/>
        <w:jc w:val="both"/>
        <w:rPr>
          <w:rFonts w:eastAsiaTheme="minorEastAsia"/>
          <w:sz w:val="22"/>
          <w:szCs w:val="22"/>
          <w:lang w:eastAsia="zh-CN"/>
        </w:rPr>
      </w:pPr>
      <w:fldSimple w:instr=" REF _Ref430865614 \h  \* MERGEFORMAT ">
        <w:r w:rsidR="00E40F70">
          <w:rPr>
            <w:color w:val="000000" w:themeColor="text1"/>
            <w:sz w:val="22"/>
            <w:szCs w:val="22"/>
          </w:rPr>
          <w:t xml:space="preserve">Figure </w:t>
        </w:r>
        <w:r w:rsidR="00E40F70">
          <w:rPr>
            <w:noProof/>
            <w:color w:val="000000" w:themeColor="text1"/>
            <w:sz w:val="22"/>
            <w:szCs w:val="22"/>
          </w:rPr>
          <w:t>1</w:t>
        </w:r>
      </w:fldSimple>
      <w:r w:rsidR="00E40F70" w:rsidRPr="00E40F70">
        <w:rPr>
          <w:rFonts w:eastAsiaTheme="minorEastAsia"/>
          <w:sz w:val="22"/>
          <w:szCs w:val="22"/>
          <w:lang w:eastAsia="zh-CN"/>
        </w:rPr>
        <w:t xml:space="preserve">(a) shows an example of in-band operation. In this case, an NB-IOT carrier occupies a single or several LTE RBs </w:t>
      </w:r>
      <w:fldSimple w:instr=" REF _Ref430782970 \r \h  \* MERGEFORMAT ">
        <w:r w:rsidR="00E40F70" w:rsidRPr="00E40F70">
          <w:rPr>
            <w:rFonts w:eastAsiaTheme="minorEastAsia"/>
            <w:sz w:val="22"/>
            <w:szCs w:val="22"/>
            <w:lang w:eastAsia="zh-CN"/>
          </w:rPr>
          <w:t>[3]</w:t>
        </w:r>
      </w:fldSimple>
      <w:r w:rsidR="00E40F70" w:rsidRPr="00E40F70">
        <w:rPr>
          <w:rFonts w:eastAsiaTheme="minorEastAsia"/>
          <w:sz w:val="22"/>
          <w:szCs w:val="22"/>
          <w:lang w:eastAsia="zh-CN"/>
        </w:rPr>
        <w:t xml:space="preserve">. To evaluate downlink solutions of NB-IOT, </w:t>
      </w:r>
      <w:r w:rsidR="00453F10" w:rsidRPr="00577298">
        <w:rPr>
          <w:rFonts w:eastAsiaTheme="minorEastAsia" w:hint="eastAsia"/>
          <w:sz w:val="22"/>
          <w:szCs w:val="22"/>
          <w:lang w:eastAsia="zh-CN"/>
        </w:rPr>
        <w:t xml:space="preserve">a critical criterion is how to maintain backwards </w:t>
      </w:r>
      <w:r w:rsidR="00E40F70">
        <w:rPr>
          <w:rFonts w:eastAsiaTheme="minorEastAsia"/>
          <w:sz w:val="22"/>
          <w:szCs w:val="22"/>
          <w:lang w:eastAsia="zh-CN"/>
        </w:rPr>
        <w:t xml:space="preserve">compatibility to legacy LTE UEs. </w:t>
      </w:r>
    </w:p>
    <w:p w:rsidR="009C0516" w:rsidRDefault="00E40F70" w:rsidP="00306596">
      <w:pPr>
        <w:tabs>
          <w:tab w:val="center" w:pos="5040"/>
        </w:tabs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E40F70">
        <w:rPr>
          <w:rFonts w:eastAsiaTheme="minorEastAsia"/>
          <w:sz w:val="22"/>
          <w:szCs w:val="22"/>
          <w:lang w:eastAsia="zh-CN"/>
        </w:rPr>
        <w:t xml:space="preserve">NB-IOT signal is FDM with the legacy signal. </w:t>
      </w:r>
      <w:r w:rsidR="00DA1C53">
        <w:rPr>
          <w:rFonts w:eastAsiaTheme="minorEastAsia" w:hint="eastAsia"/>
          <w:sz w:val="22"/>
          <w:szCs w:val="22"/>
          <w:lang w:eastAsia="zh-CN"/>
        </w:rPr>
        <w:t xml:space="preserve">For the purpose of being </w:t>
      </w:r>
      <w:r w:rsidR="00DA1C53">
        <w:rPr>
          <w:rFonts w:eastAsiaTheme="minorEastAsia"/>
          <w:sz w:val="22"/>
          <w:szCs w:val="22"/>
          <w:lang w:eastAsia="zh-CN"/>
        </w:rPr>
        <w:t>transparent</w:t>
      </w:r>
      <w:r w:rsidR="00DA1C53">
        <w:rPr>
          <w:rFonts w:eastAsiaTheme="minorEastAsia" w:hint="eastAsia"/>
          <w:sz w:val="22"/>
          <w:szCs w:val="22"/>
          <w:lang w:eastAsia="zh-CN"/>
        </w:rPr>
        <w:t xml:space="preserve"> to legacy users, t</w:t>
      </w:r>
      <w:r w:rsidR="0065419A" w:rsidRPr="00577298">
        <w:rPr>
          <w:rFonts w:eastAsiaTheme="minorEastAsia" w:hint="eastAsia"/>
          <w:sz w:val="22"/>
          <w:szCs w:val="22"/>
          <w:lang w:eastAsia="zh-CN"/>
        </w:rPr>
        <w:t xml:space="preserve">he potential collision between the NB-IOT </w:t>
      </w:r>
      <w:r w:rsidR="00DA1C53">
        <w:rPr>
          <w:rFonts w:eastAsiaTheme="minorEastAsia" w:hint="eastAsia"/>
          <w:sz w:val="22"/>
          <w:szCs w:val="22"/>
          <w:lang w:eastAsia="zh-CN"/>
        </w:rPr>
        <w:t>signal</w:t>
      </w:r>
      <w:r w:rsidR="00DA1C53" w:rsidRPr="0057729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5419A" w:rsidRPr="00577298">
        <w:rPr>
          <w:rFonts w:eastAsiaTheme="minorEastAsia" w:hint="eastAsia"/>
          <w:sz w:val="22"/>
          <w:szCs w:val="22"/>
          <w:lang w:eastAsia="zh-CN"/>
        </w:rPr>
        <w:t>and the whole-bandwidth-spreading legacy signal</w:t>
      </w:r>
      <w:r w:rsidR="00306596">
        <w:rPr>
          <w:rFonts w:eastAsiaTheme="minorEastAsia" w:hint="eastAsia"/>
          <w:sz w:val="22"/>
          <w:szCs w:val="22"/>
          <w:lang w:eastAsia="zh-CN"/>
        </w:rPr>
        <w:t>, for example the legacy PDCCH and CRS,</w:t>
      </w:r>
      <w:r w:rsidR="0065419A" w:rsidRPr="0057729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06596">
        <w:rPr>
          <w:rFonts w:eastAsiaTheme="minorEastAsia" w:hint="eastAsia"/>
          <w:sz w:val="22"/>
          <w:szCs w:val="22"/>
          <w:lang w:eastAsia="zh-CN"/>
        </w:rPr>
        <w:t>must be avoided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="00306596">
        <w:rPr>
          <w:rFonts w:eastAsiaTheme="minorEastAsia" w:hint="eastAsia"/>
          <w:sz w:val="22"/>
          <w:szCs w:val="22"/>
          <w:lang w:eastAsia="zh-CN"/>
        </w:rPr>
        <w:t>L</w:t>
      </w:r>
      <w:r w:rsidR="00F960CD">
        <w:rPr>
          <w:rFonts w:eastAsiaTheme="minorEastAsia" w:hint="eastAsia"/>
          <w:sz w:val="22"/>
          <w:szCs w:val="22"/>
          <w:lang w:eastAsia="zh-CN"/>
        </w:rPr>
        <w:t xml:space="preserve">egacy CRS could be </w:t>
      </w:r>
      <w:r w:rsidR="00F960CD">
        <w:rPr>
          <w:rFonts w:eastAsiaTheme="minorEastAsia"/>
          <w:sz w:val="22"/>
          <w:szCs w:val="22"/>
          <w:lang w:eastAsia="zh-CN"/>
        </w:rPr>
        <w:t>trouble</w:t>
      </w:r>
      <w:r w:rsidR="00F960CD">
        <w:rPr>
          <w:rFonts w:eastAsiaTheme="minorEastAsia" w:hint="eastAsia"/>
          <w:sz w:val="22"/>
          <w:szCs w:val="22"/>
          <w:lang w:eastAsia="zh-CN"/>
        </w:rPr>
        <w:t xml:space="preserve">some because CRS </w:t>
      </w:r>
      <w:r w:rsidR="00DA1C53">
        <w:rPr>
          <w:rFonts w:eastAsiaTheme="minorEastAsia" w:hint="eastAsia"/>
          <w:sz w:val="22"/>
          <w:szCs w:val="22"/>
          <w:lang w:eastAsia="zh-CN"/>
        </w:rPr>
        <w:t xml:space="preserve">always </w:t>
      </w:r>
      <w:r w:rsidR="00F960CD">
        <w:rPr>
          <w:rFonts w:eastAsiaTheme="minorEastAsia" w:hint="eastAsia"/>
          <w:sz w:val="22"/>
          <w:szCs w:val="22"/>
          <w:lang w:eastAsia="zh-CN"/>
        </w:rPr>
        <w:t xml:space="preserve">spreads the whole time-frequency resource within a subframe following its comb-type pattern. </w:t>
      </w:r>
      <w:r w:rsidR="00DA1C53">
        <w:rPr>
          <w:rFonts w:eastAsiaTheme="minorEastAsia" w:hint="eastAsia"/>
          <w:sz w:val="22"/>
          <w:szCs w:val="22"/>
          <w:lang w:eastAsia="zh-CN"/>
        </w:rPr>
        <w:t>Comparatively, the a</w:t>
      </w:r>
      <w:r w:rsidR="00306596">
        <w:rPr>
          <w:rFonts w:eastAsiaTheme="minorEastAsia" w:hint="eastAsia"/>
          <w:sz w:val="22"/>
          <w:szCs w:val="22"/>
          <w:lang w:eastAsia="zh-CN"/>
        </w:rPr>
        <w:t>void</w:t>
      </w:r>
      <w:r w:rsidR="00DA1C53">
        <w:rPr>
          <w:rFonts w:eastAsiaTheme="minorEastAsia" w:hint="eastAsia"/>
          <w:sz w:val="22"/>
          <w:szCs w:val="22"/>
          <w:lang w:eastAsia="zh-CN"/>
        </w:rPr>
        <w:t>ance of</w:t>
      </w:r>
      <w:r w:rsidR="0065419A">
        <w:rPr>
          <w:rFonts w:eastAsiaTheme="minorEastAsia" w:hint="eastAsia"/>
          <w:sz w:val="22"/>
          <w:szCs w:val="22"/>
          <w:lang w:eastAsia="zh-CN"/>
        </w:rPr>
        <w:t xml:space="preserve"> PDCCH may be easier than CRS </w:t>
      </w:r>
      <w:r w:rsidR="00F960CD">
        <w:rPr>
          <w:rFonts w:eastAsiaTheme="minorEastAsia" w:hint="eastAsia"/>
          <w:sz w:val="22"/>
          <w:szCs w:val="22"/>
          <w:lang w:eastAsia="zh-CN"/>
        </w:rPr>
        <w:t>due to</w:t>
      </w:r>
      <w:r w:rsidR="0065419A">
        <w:rPr>
          <w:rFonts w:eastAsiaTheme="minorEastAsia" w:hint="eastAsia"/>
          <w:sz w:val="22"/>
          <w:szCs w:val="22"/>
          <w:lang w:eastAsia="zh-CN"/>
        </w:rPr>
        <w:t xml:space="preserve"> the clear </w:t>
      </w:r>
      <w:r w:rsidR="0065419A">
        <w:rPr>
          <w:rFonts w:eastAsiaTheme="minorEastAsia"/>
          <w:sz w:val="22"/>
          <w:szCs w:val="22"/>
          <w:lang w:eastAsia="zh-CN"/>
        </w:rPr>
        <w:t xml:space="preserve">dividing line between </w:t>
      </w:r>
      <w:r w:rsidR="00F960CD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65419A">
        <w:rPr>
          <w:rFonts w:eastAsiaTheme="minorEastAsia" w:hint="eastAsia"/>
          <w:sz w:val="22"/>
          <w:szCs w:val="22"/>
          <w:lang w:eastAsia="zh-CN"/>
        </w:rPr>
        <w:t xml:space="preserve">legacy </w:t>
      </w:r>
      <w:r w:rsidR="0065419A">
        <w:rPr>
          <w:rFonts w:eastAsiaTheme="minorEastAsia"/>
          <w:sz w:val="22"/>
          <w:szCs w:val="22"/>
          <w:lang w:eastAsia="zh-CN"/>
        </w:rPr>
        <w:t>PDCCH region and other time-frequency resource</w:t>
      </w:r>
      <w:r w:rsidR="0065419A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EF2AE4" w:rsidRPr="0065419A" w:rsidRDefault="00EF2AE4" w:rsidP="00EF2AE4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65419A">
        <w:rPr>
          <w:rFonts w:eastAsiaTheme="minorEastAsia" w:hint="eastAsia"/>
          <w:i/>
          <w:sz w:val="22"/>
          <w:szCs w:val="22"/>
          <w:u w:val="single"/>
          <w:lang w:eastAsia="zh-CN"/>
        </w:rPr>
        <w:lastRenderedPageBreak/>
        <w:t>Proposal #</w:t>
      </w:r>
      <w:r w:rsidRPr="00405479">
        <w:rPr>
          <w:rFonts w:eastAsiaTheme="minorEastAsia" w:hint="eastAsia"/>
          <w:i/>
          <w:sz w:val="22"/>
          <w:szCs w:val="22"/>
          <w:u w:val="single"/>
          <w:lang w:eastAsia="zh-CN"/>
        </w:rPr>
        <w:t>1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Pr="00405479">
        <w:rPr>
          <w:rFonts w:eastAsiaTheme="minorEastAsia"/>
          <w:i/>
          <w:sz w:val="22"/>
          <w:szCs w:val="22"/>
          <w:lang w:eastAsia="zh-CN"/>
        </w:rPr>
        <w:t>‘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>In-band</w:t>
      </w:r>
      <w:r w:rsidRPr="00405479">
        <w:rPr>
          <w:rFonts w:eastAsiaTheme="minorEastAsia"/>
          <w:i/>
          <w:sz w:val="22"/>
          <w:szCs w:val="22"/>
          <w:lang w:eastAsia="zh-CN"/>
        </w:rPr>
        <w:t xml:space="preserve"> operation’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 of NB-IOT carrier should be transparent to legacy LTE UEs.</w:t>
      </w:r>
    </w:p>
    <w:p w:rsidR="00EF2AE4" w:rsidRDefault="00EF2AE4" w:rsidP="00453F10">
      <w:pPr>
        <w:tabs>
          <w:tab w:val="center" w:pos="5040"/>
        </w:tabs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C13A1D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#1</w:t>
      </w:r>
      <w:r w:rsidRPr="00405479">
        <w:rPr>
          <w:rFonts w:eastAsiaTheme="minorEastAsia" w:hint="eastAsia"/>
          <w:i/>
          <w:sz w:val="22"/>
          <w:szCs w:val="22"/>
          <w:u w:val="single"/>
          <w:lang w:eastAsia="zh-CN"/>
        </w:rPr>
        <w:t>: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 Potential collision between </w:t>
      </w:r>
      <w:r w:rsidRPr="00405479">
        <w:rPr>
          <w:rFonts w:eastAsiaTheme="minorEastAsia"/>
          <w:i/>
          <w:sz w:val="22"/>
          <w:szCs w:val="22"/>
          <w:lang w:eastAsia="zh-CN"/>
        </w:rPr>
        <w:t>legacy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 PDCCH/CRS and NB-IOT signal should be completely avoided to maintain the backwards compatibility to legacy LTE users.</w:t>
      </w:r>
    </w:p>
    <w:p w:rsidR="00C3011B" w:rsidRPr="00453F10" w:rsidRDefault="00C3011B" w:rsidP="00453F10">
      <w:pPr>
        <w:pStyle w:val="Heading2"/>
        <w:spacing w:after="240"/>
        <w:rPr>
          <w:color w:val="000000" w:themeColor="text1"/>
          <w:lang w:eastAsia="zh-CN"/>
        </w:rPr>
      </w:pPr>
      <w:r w:rsidRPr="00453F10">
        <w:rPr>
          <w:rFonts w:hint="eastAsia"/>
          <w:color w:val="000000" w:themeColor="text1"/>
          <w:lang w:eastAsia="zh-CN"/>
        </w:rPr>
        <w:t>Guard-band operation</w:t>
      </w:r>
    </w:p>
    <w:p w:rsidR="002C327E" w:rsidRDefault="00F960CD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F432A8">
        <w:rPr>
          <w:sz w:val="22"/>
          <w:szCs w:val="22"/>
        </w:rPr>
        <w:t>‘Guard band operation’ utiliz</w:t>
      </w:r>
      <w:r w:rsidRPr="00F432A8">
        <w:rPr>
          <w:rFonts w:eastAsiaTheme="minorEastAsia" w:hint="eastAsia"/>
          <w:sz w:val="22"/>
          <w:szCs w:val="22"/>
          <w:lang w:eastAsia="zh-CN"/>
        </w:rPr>
        <w:t>es</w:t>
      </w:r>
      <w:r w:rsidRPr="00F432A8">
        <w:rPr>
          <w:sz w:val="22"/>
          <w:szCs w:val="22"/>
        </w:rPr>
        <w:t xml:space="preserve"> the unused resource blocks within a LTE carrier’s guard-band</w:t>
      </w:r>
      <w:r w:rsidRPr="00F432A8">
        <w:rPr>
          <w:rFonts w:eastAsiaTheme="minorEastAsia" w:hint="eastAsia"/>
          <w:sz w:val="22"/>
          <w:szCs w:val="22"/>
          <w:lang w:eastAsia="zh-CN"/>
        </w:rPr>
        <w:t xml:space="preserve"> </w:t>
      </w:r>
      <w:fldSimple w:instr=" REF _Ref430782970 \r \h  \* MERGEFORMAT ">
        <w:r w:rsidRPr="00F432A8">
          <w:rPr>
            <w:rFonts w:eastAsiaTheme="minorEastAsia"/>
            <w:sz w:val="22"/>
            <w:szCs w:val="22"/>
            <w:lang w:eastAsia="zh-CN"/>
          </w:rPr>
          <w:t>[3]</w:t>
        </w:r>
      </w:fldSimple>
      <w:r w:rsidRPr="00F432A8">
        <w:rPr>
          <w:rFonts w:eastAsiaTheme="minorEastAsia" w:hint="eastAsia"/>
          <w:sz w:val="22"/>
          <w:szCs w:val="22"/>
          <w:lang w:eastAsia="zh-CN"/>
        </w:rPr>
        <w:t>.</w:t>
      </w:r>
      <w:r w:rsidR="00686CF8" w:rsidRPr="00F432A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433F1">
        <w:rPr>
          <w:rFonts w:eastAsiaTheme="minorEastAsia" w:hint="eastAsia"/>
          <w:sz w:val="22"/>
          <w:szCs w:val="22"/>
          <w:lang w:eastAsia="zh-CN"/>
        </w:rPr>
        <w:t xml:space="preserve">Like </w:t>
      </w:r>
      <w:r w:rsidR="005433F1">
        <w:rPr>
          <w:rFonts w:eastAsiaTheme="minorEastAsia"/>
          <w:sz w:val="22"/>
          <w:szCs w:val="22"/>
          <w:lang w:eastAsia="zh-CN"/>
        </w:rPr>
        <w:t>‘</w:t>
      </w:r>
      <w:r w:rsidR="005433F1">
        <w:rPr>
          <w:rFonts w:eastAsiaTheme="minorEastAsia" w:hint="eastAsia"/>
          <w:sz w:val="22"/>
          <w:szCs w:val="22"/>
          <w:lang w:eastAsia="zh-CN"/>
        </w:rPr>
        <w:t>standalone</w:t>
      </w:r>
      <w:r w:rsidR="005433F1">
        <w:rPr>
          <w:rFonts w:eastAsiaTheme="minorEastAsia"/>
          <w:sz w:val="22"/>
          <w:szCs w:val="22"/>
          <w:lang w:eastAsia="zh-CN"/>
        </w:rPr>
        <w:t xml:space="preserve"> operation’</w:t>
      </w:r>
      <w:r w:rsidR="005433F1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7B6419">
        <w:rPr>
          <w:rFonts w:eastAsiaTheme="minorEastAsia" w:hint="eastAsia"/>
          <w:sz w:val="22"/>
          <w:szCs w:val="22"/>
          <w:lang w:eastAsia="zh-CN"/>
        </w:rPr>
        <w:t xml:space="preserve">all resource within a </w:t>
      </w:r>
      <w:r w:rsidR="007B6419">
        <w:rPr>
          <w:rFonts w:eastAsiaTheme="minorEastAsia"/>
          <w:sz w:val="22"/>
          <w:szCs w:val="22"/>
          <w:lang w:eastAsia="zh-CN"/>
        </w:rPr>
        <w:t>‘</w:t>
      </w:r>
      <w:r w:rsidR="007B6419">
        <w:rPr>
          <w:rFonts w:eastAsiaTheme="minorEastAsia" w:hint="eastAsia"/>
          <w:sz w:val="22"/>
          <w:szCs w:val="22"/>
          <w:lang w:eastAsia="zh-CN"/>
        </w:rPr>
        <w:t xml:space="preserve">guard band </w:t>
      </w:r>
      <w:r w:rsidR="005E168D">
        <w:rPr>
          <w:rFonts w:eastAsiaTheme="minorEastAsia" w:hint="eastAsia"/>
          <w:sz w:val="22"/>
          <w:szCs w:val="22"/>
          <w:lang w:eastAsia="zh-CN"/>
        </w:rPr>
        <w:t>operated</w:t>
      </w:r>
      <w:r w:rsidR="005E168D">
        <w:rPr>
          <w:rFonts w:eastAsiaTheme="minorEastAsia"/>
          <w:sz w:val="22"/>
          <w:szCs w:val="22"/>
          <w:lang w:eastAsia="zh-CN"/>
        </w:rPr>
        <w:t>’</w:t>
      </w:r>
      <w:r w:rsidR="005E168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B6419">
        <w:rPr>
          <w:rFonts w:eastAsiaTheme="minorEastAsia" w:hint="eastAsia"/>
          <w:sz w:val="22"/>
          <w:szCs w:val="22"/>
          <w:lang w:eastAsia="zh-CN"/>
        </w:rPr>
        <w:t xml:space="preserve">NB-IOT carrier is dedicated to NB-IOT service because of the absence of legacy LTE signal. The differences between </w:t>
      </w:r>
      <w:r w:rsidR="007B6419">
        <w:rPr>
          <w:rFonts w:eastAsiaTheme="minorEastAsia"/>
          <w:sz w:val="22"/>
          <w:szCs w:val="22"/>
          <w:lang w:eastAsia="zh-CN"/>
        </w:rPr>
        <w:t>‘</w:t>
      </w:r>
      <w:r w:rsidR="007B6419">
        <w:rPr>
          <w:rFonts w:eastAsiaTheme="minorEastAsia" w:hint="eastAsia"/>
          <w:sz w:val="22"/>
          <w:szCs w:val="22"/>
          <w:lang w:eastAsia="zh-CN"/>
        </w:rPr>
        <w:t>guard band operation</w:t>
      </w:r>
      <w:r w:rsidR="007B6419">
        <w:rPr>
          <w:rFonts w:eastAsiaTheme="minorEastAsia"/>
          <w:sz w:val="22"/>
          <w:szCs w:val="22"/>
          <w:lang w:eastAsia="zh-CN"/>
        </w:rPr>
        <w:t>’</w:t>
      </w:r>
      <w:r w:rsidR="007B6419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7B6419">
        <w:rPr>
          <w:rFonts w:eastAsiaTheme="minorEastAsia"/>
          <w:sz w:val="22"/>
          <w:szCs w:val="22"/>
          <w:lang w:eastAsia="zh-CN"/>
        </w:rPr>
        <w:t>‘</w:t>
      </w:r>
      <w:r w:rsidR="007B6419">
        <w:rPr>
          <w:rFonts w:eastAsiaTheme="minorEastAsia" w:hint="eastAsia"/>
          <w:sz w:val="22"/>
          <w:szCs w:val="22"/>
          <w:lang w:eastAsia="zh-CN"/>
        </w:rPr>
        <w:t>standalone operation</w:t>
      </w:r>
      <w:r w:rsidR="007B6419">
        <w:rPr>
          <w:rFonts w:eastAsiaTheme="minorEastAsia"/>
          <w:sz w:val="22"/>
          <w:szCs w:val="22"/>
          <w:lang w:eastAsia="zh-CN"/>
        </w:rPr>
        <w:t>’</w:t>
      </w:r>
      <w:r w:rsidR="007B641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E168D">
        <w:rPr>
          <w:rFonts w:eastAsiaTheme="minorEastAsia" w:hint="eastAsia"/>
          <w:sz w:val="22"/>
          <w:szCs w:val="22"/>
          <w:lang w:eastAsia="zh-CN"/>
        </w:rPr>
        <w:t>are</w:t>
      </w:r>
    </w:p>
    <w:p w:rsidR="00160196" w:rsidRPr="0055196D" w:rsidRDefault="005E168D">
      <w:pPr>
        <w:pStyle w:val="ListParagraph"/>
        <w:numPr>
          <w:ilvl w:val="0"/>
          <w:numId w:val="15"/>
        </w:numPr>
        <w:jc w:val="both"/>
        <w:rPr>
          <w:rFonts w:eastAsiaTheme="minorEastAsia"/>
          <w:sz w:val="22"/>
          <w:szCs w:val="22"/>
          <w:lang w:eastAsia="zh-CN"/>
        </w:rPr>
      </w:pPr>
      <w:r w:rsidRPr="0055196D">
        <w:rPr>
          <w:rFonts w:eastAsiaTheme="minorEastAsia"/>
          <w:sz w:val="22"/>
          <w:szCs w:val="22"/>
          <w:lang w:eastAsia="zh-CN"/>
        </w:rPr>
        <w:t>‘</w:t>
      </w:r>
      <w:r w:rsidRPr="0055196D">
        <w:rPr>
          <w:rFonts w:eastAsiaTheme="minorEastAsia" w:hint="eastAsia"/>
          <w:sz w:val="22"/>
          <w:szCs w:val="22"/>
          <w:lang w:eastAsia="zh-CN"/>
        </w:rPr>
        <w:t>Guard band operation</w:t>
      </w:r>
      <w:r w:rsidRPr="0055196D">
        <w:rPr>
          <w:rFonts w:eastAsiaTheme="minorEastAsia"/>
          <w:sz w:val="22"/>
          <w:szCs w:val="22"/>
          <w:lang w:eastAsia="zh-CN"/>
        </w:rPr>
        <w:t>’</w:t>
      </w:r>
      <w:r w:rsidRPr="0055196D">
        <w:rPr>
          <w:rFonts w:eastAsiaTheme="minorEastAsia" w:hint="eastAsia"/>
          <w:sz w:val="22"/>
          <w:szCs w:val="22"/>
          <w:lang w:eastAsia="zh-CN"/>
        </w:rPr>
        <w:t xml:space="preserve"> could increase the spectrum usage ratio of LTE bands, while </w:t>
      </w:r>
      <w:r w:rsidRPr="0055196D">
        <w:rPr>
          <w:rFonts w:eastAsiaTheme="minorEastAsia"/>
          <w:sz w:val="22"/>
          <w:szCs w:val="22"/>
          <w:lang w:eastAsia="zh-CN"/>
        </w:rPr>
        <w:t>‘</w:t>
      </w:r>
      <w:r w:rsidRPr="0055196D">
        <w:rPr>
          <w:rFonts w:eastAsiaTheme="minorEastAsia" w:hint="eastAsia"/>
          <w:sz w:val="22"/>
          <w:szCs w:val="22"/>
          <w:lang w:eastAsia="zh-CN"/>
        </w:rPr>
        <w:t>standalone operation</w:t>
      </w:r>
      <w:r w:rsidRPr="0055196D">
        <w:rPr>
          <w:rFonts w:eastAsiaTheme="minorEastAsia"/>
          <w:sz w:val="22"/>
          <w:szCs w:val="22"/>
          <w:lang w:eastAsia="zh-CN"/>
        </w:rPr>
        <w:t>’</w:t>
      </w:r>
      <w:r w:rsidRPr="0055196D">
        <w:rPr>
          <w:rFonts w:eastAsiaTheme="minorEastAsia" w:hint="eastAsia"/>
          <w:sz w:val="22"/>
          <w:szCs w:val="22"/>
          <w:lang w:eastAsia="zh-CN"/>
        </w:rPr>
        <w:t xml:space="preserve"> requires dedicated frequency resource.</w:t>
      </w:r>
    </w:p>
    <w:p w:rsidR="00160196" w:rsidRPr="0055196D" w:rsidRDefault="005E168D" w:rsidP="0055196D">
      <w:pPr>
        <w:pStyle w:val="ListParagraph"/>
        <w:numPr>
          <w:ilvl w:val="1"/>
          <w:numId w:val="15"/>
        </w:numPr>
        <w:rPr>
          <w:sz w:val="22"/>
          <w:szCs w:val="22"/>
        </w:rPr>
      </w:pPr>
      <w:r w:rsidRPr="0055196D">
        <w:rPr>
          <w:rFonts w:hint="eastAsia"/>
          <w:sz w:val="22"/>
          <w:szCs w:val="22"/>
        </w:rPr>
        <w:t xml:space="preserve">Spectrum requirements of legacy LTE may need to be re-examined on account of the deployment of </w:t>
      </w:r>
      <w:r w:rsidRPr="0055196D">
        <w:rPr>
          <w:sz w:val="22"/>
          <w:szCs w:val="22"/>
        </w:rPr>
        <w:t>‘</w:t>
      </w:r>
      <w:r w:rsidRPr="0055196D">
        <w:rPr>
          <w:rFonts w:hint="eastAsia"/>
          <w:sz w:val="22"/>
          <w:szCs w:val="22"/>
        </w:rPr>
        <w:t>guard band</w:t>
      </w:r>
      <w:r w:rsidRPr="0055196D">
        <w:rPr>
          <w:sz w:val="22"/>
          <w:szCs w:val="22"/>
        </w:rPr>
        <w:t>’</w:t>
      </w:r>
      <w:r w:rsidRPr="0055196D">
        <w:rPr>
          <w:rFonts w:hint="eastAsia"/>
          <w:sz w:val="22"/>
          <w:szCs w:val="22"/>
        </w:rPr>
        <w:t xml:space="preserve"> NB-IOT.</w:t>
      </w:r>
    </w:p>
    <w:p w:rsidR="005E168D" w:rsidRDefault="005E168D" w:rsidP="0055196D">
      <w:pPr>
        <w:pStyle w:val="ListParagraph"/>
        <w:numPr>
          <w:ilvl w:val="0"/>
          <w:numId w:val="15"/>
        </w:numPr>
        <w:jc w:val="both"/>
        <w:rPr>
          <w:rFonts w:eastAsiaTheme="minorEastAsia"/>
          <w:sz w:val="22"/>
          <w:szCs w:val="22"/>
          <w:lang w:eastAsia="zh-CN"/>
        </w:rPr>
      </w:pPr>
      <w:r w:rsidRPr="0055196D">
        <w:rPr>
          <w:rFonts w:eastAsiaTheme="minorEastAsia"/>
          <w:sz w:val="22"/>
          <w:szCs w:val="22"/>
          <w:lang w:eastAsia="zh-CN"/>
        </w:rPr>
        <w:t>‘</w:t>
      </w:r>
      <w:r w:rsidRPr="0055196D">
        <w:rPr>
          <w:rFonts w:eastAsiaTheme="minorEastAsia" w:hint="eastAsia"/>
          <w:sz w:val="22"/>
          <w:szCs w:val="22"/>
          <w:lang w:eastAsia="zh-CN"/>
        </w:rPr>
        <w:t>Guard band operation</w:t>
      </w:r>
      <w:r w:rsidRPr="0055196D">
        <w:rPr>
          <w:rFonts w:eastAsiaTheme="minorEastAsia"/>
          <w:sz w:val="22"/>
          <w:szCs w:val="22"/>
          <w:lang w:eastAsia="zh-CN"/>
        </w:rPr>
        <w:t>’</w:t>
      </w:r>
      <w:r w:rsidRPr="0055196D">
        <w:rPr>
          <w:rFonts w:eastAsiaTheme="minorEastAsia" w:hint="eastAsia"/>
          <w:sz w:val="22"/>
          <w:szCs w:val="22"/>
          <w:lang w:eastAsia="zh-CN"/>
        </w:rPr>
        <w:t xml:space="preserve"> NB-IOT might share power from the legacy LTE carrier it adheres to.</w:t>
      </w:r>
    </w:p>
    <w:p w:rsidR="0055196D" w:rsidRPr="0055196D" w:rsidRDefault="00800E42" w:rsidP="0055196D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eastAsia="zh-CN"/>
        </w:rPr>
      </w:pPr>
      <w:bookmarkStart w:id="5" w:name="OLE_LINK6"/>
      <w:bookmarkStart w:id="6" w:name="OLE_LINK7"/>
      <w:r w:rsidRPr="0055196D">
        <w:rPr>
          <w:sz w:val="22"/>
          <w:szCs w:val="22"/>
          <w:lang w:eastAsia="zh-CN"/>
        </w:rPr>
        <w:t>‘Guard band operation’ NB-IOT</w:t>
      </w:r>
      <w:bookmarkEnd w:id="5"/>
      <w:bookmarkEnd w:id="6"/>
      <w:r w:rsidRPr="0055196D">
        <w:rPr>
          <w:sz w:val="22"/>
          <w:szCs w:val="22"/>
          <w:lang w:eastAsia="zh-CN"/>
        </w:rPr>
        <w:t xml:space="preserve"> may bear more interference from the legacy LTE carrier if numerologies of NB-IOT and legacy LTE are different.</w:t>
      </w:r>
    </w:p>
    <w:p w:rsidR="00800E42" w:rsidRPr="0055196D" w:rsidRDefault="00800E42" w:rsidP="0055196D">
      <w:pPr>
        <w:numPr>
          <w:ilvl w:val="1"/>
          <w:numId w:val="15"/>
        </w:numPr>
        <w:rPr>
          <w:sz w:val="22"/>
          <w:szCs w:val="22"/>
        </w:rPr>
      </w:pPr>
      <w:r w:rsidRPr="0055196D">
        <w:rPr>
          <w:sz w:val="22"/>
          <w:szCs w:val="22"/>
        </w:rPr>
        <w:t>Additional guard/gap between guard band NB-IOT and legacy LTE might be correspondingly required.</w:t>
      </w:r>
    </w:p>
    <w:p w:rsidR="00CD67C6" w:rsidRDefault="005F572D" w:rsidP="005F572D">
      <w:pPr>
        <w:pStyle w:val="Heading1"/>
        <w:spacing w:after="240"/>
        <w:rPr>
          <w:rFonts w:eastAsiaTheme="minorEastAsia"/>
          <w:b/>
          <w:kern w:val="2"/>
          <w:lang w:eastAsia="zh-CN"/>
        </w:rPr>
      </w:pPr>
      <w:r w:rsidRPr="005F572D">
        <w:rPr>
          <w:rFonts w:hint="eastAsia"/>
          <w:b/>
          <w:kern w:val="2"/>
        </w:rPr>
        <w:t xml:space="preserve">Considerations on </w:t>
      </w:r>
      <w:bookmarkStart w:id="7" w:name="OLE_LINK4"/>
      <w:bookmarkStart w:id="8" w:name="OLE_LINK5"/>
      <w:r w:rsidR="007C1A5A">
        <w:rPr>
          <w:rFonts w:eastAsiaTheme="minorEastAsia" w:hint="eastAsia"/>
          <w:b/>
          <w:kern w:val="2"/>
          <w:lang w:eastAsia="zh-CN"/>
        </w:rPr>
        <w:t xml:space="preserve">downlink </w:t>
      </w:r>
      <w:r w:rsidR="009C0516">
        <w:rPr>
          <w:rFonts w:eastAsiaTheme="minorEastAsia" w:hint="eastAsia"/>
          <w:b/>
          <w:kern w:val="2"/>
          <w:lang w:eastAsia="zh-CN"/>
        </w:rPr>
        <w:t>NB-IOT</w:t>
      </w:r>
      <w:r w:rsidR="00221EBE">
        <w:rPr>
          <w:rFonts w:eastAsiaTheme="minorEastAsia" w:hint="eastAsia"/>
          <w:b/>
          <w:kern w:val="2"/>
          <w:lang w:eastAsia="zh-CN"/>
        </w:rPr>
        <w:t xml:space="preserve"> carrier</w:t>
      </w:r>
      <w:bookmarkEnd w:id="7"/>
      <w:bookmarkEnd w:id="8"/>
    </w:p>
    <w:p w:rsidR="004E5307" w:rsidRPr="00221EBE" w:rsidRDefault="00E83CAF" w:rsidP="004E5307">
      <w:pPr>
        <w:pStyle w:val="Heading2"/>
        <w:spacing w:after="24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D</w:t>
      </w:r>
      <w:r w:rsidRPr="00E83CAF">
        <w:rPr>
          <w:color w:val="000000" w:themeColor="text1"/>
          <w:lang w:eastAsia="zh-CN"/>
        </w:rPr>
        <w:t xml:space="preserve">ownlink NB-IOT </w:t>
      </w:r>
      <w:r w:rsidR="007B7B63">
        <w:rPr>
          <w:rFonts w:hint="eastAsia"/>
          <w:color w:val="000000" w:themeColor="text1"/>
          <w:lang w:eastAsia="zh-CN"/>
        </w:rPr>
        <w:t>solution</w:t>
      </w:r>
      <w:r w:rsidR="007B7B63" w:rsidRPr="00E83CAF">
        <w:rPr>
          <w:rFonts w:hint="eastAsia"/>
          <w:color w:val="000000" w:themeColor="text1"/>
          <w:lang w:eastAsia="zh-CN"/>
        </w:rPr>
        <w:t xml:space="preserve"> </w:t>
      </w:r>
      <w:r w:rsidR="004E5307">
        <w:rPr>
          <w:rFonts w:hint="eastAsia"/>
          <w:color w:val="000000" w:themeColor="text1"/>
          <w:lang w:eastAsia="zh-CN"/>
        </w:rPr>
        <w:t xml:space="preserve">with </w:t>
      </w:r>
      <w:r w:rsidR="00910576">
        <w:rPr>
          <w:rFonts w:hint="eastAsia"/>
          <w:color w:val="000000" w:themeColor="text1"/>
          <w:lang w:eastAsia="zh-CN"/>
        </w:rPr>
        <w:t>3.75 kHz</w:t>
      </w:r>
      <w:r w:rsidR="004E5307">
        <w:rPr>
          <w:rFonts w:hint="eastAsia"/>
          <w:color w:val="000000" w:themeColor="text1"/>
          <w:lang w:eastAsia="zh-CN"/>
        </w:rPr>
        <w:t xml:space="preserve"> subcarrier spacing</w:t>
      </w:r>
    </w:p>
    <w:p w:rsidR="008F4D15" w:rsidRPr="001D430E" w:rsidRDefault="008F4D15" w:rsidP="008F4D15">
      <w:pPr>
        <w:spacing w:after="240"/>
        <w:jc w:val="both"/>
        <w:rPr>
          <w:rFonts w:eastAsiaTheme="minorEastAsia"/>
          <w:sz w:val="22"/>
          <w:lang w:eastAsia="zh-CN"/>
        </w:rPr>
      </w:pPr>
      <w:r w:rsidRPr="001D430E">
        <w:rPr>
          <w:rFonts w:eastAsiaTheme="minorEastAsia" w:hint="eastAsia"/>
          <w:sz w:val="22"/>
          <w:lang w:eastAsia="zh-CN"/>
        </w:rPr>
        <w:t xml:space="preserve">In general, the CP length of downlink OFDM symbol depends on several factors, such as the maximum delay spread of multipath channel in line with the target deployment circumstance and </w:t>
      </w:r>
      <w:r w:rsidR="00992436">
        <w:rPr>
          <w:rFonts w:eastAsiaTheme="minorEastAsia" w:hint="eastAsia"/>
          <w:sz w:val="22"/>
          <w:lang w:eastAsia="zh-CN"/>
        </w:rPr>
        <w:t xml:space="preserve">the </w:t>
      </w:r>
      <w:r w:rsidR="00724CAF">
        <w:rPr>
          <w:rFonts w:eastAsiaTheme="minorEastAsia" w:hint="eastAsia"/>
          <w:sz w:val="22"/>
          <w:lang w:eastAsia="zh-CN"/>
        </w:rPr>
        <w:t xml:space="preserve">possible </w:t>
      </w:r>
      <w:r w:rsidR="00992436">
        <w:rPr>
          <w:rFonts w:eastAsiaTheme="minorEastAsia" w:hint="eastAsia"/>
          <w:sz w:val="22"/>
          <w:lang w:eastAsia="zh-CN"/>
        </w:rPr>
        <w:t>signal extension caused by time-domain window filtering</w:t>
      </w:r>
      <w:r w:rsidRPr="001D430E">
        <w:rPr>
          <w:rFonts w:eastAsiaTheme="minorEastAsia" w:hint="eastAsia"/>
          <w:sz w:val="22"/>
          <w:lang w:eastAsia="zh-CN"/>
        </w:rPr>
        <w:t xml:space="preserve">. </w:t>
      </w:r>
      <w:r w:rsidR="007B5B96" w:rsidRPr="001D430E">
        <w:rPr>
          <w:rFonts w:eastAsiaTheme="minorEastAsia" w:hint="eastAsia"/>
          <w:sz w:val="22"/>
          <w:lang w:eastAsia="zh-CN"/>
        </w:rPr>
        <w:t xml:space="preserve">Hence, OFDM-based carrier with small subcarrier spacing is able to enjoy </w:t>
      </w:r>
      <w:r w:rsidR="00724CAF">
        <w:rPr>
          <w:rFonts w:eastAsiaTheme="minorEastAsia" w:hint="eastAsia"/>
          <w:sz w:val="22"/>
          <w:lang w:eastAsia="zh-CN"/>
        </w:rPr>
        <w:t>low</w:t>
      </w:r>
      <w:r w:rsidR="00724CAF" w:rsidRPr="001D430E">
        <w:rPr>
          <w:rFonts w:eastAsiaTheme="minorEastAsia" w:hint="eastAsia"/>
          <w:sz w:val="22"/>
          <w:lang w:eastAsia="zh-CN"/>
        </w:rPr>
        <w:t xml:space="preserve"> </w:t>
      </w:r>
      <w:r w:rsidR="007B5B96" w:rsidRPr="001D430E">
        <w:rPr>
          <w:rFonts w:eastAsiaTheme="minorEastAsia" w:hint="eastAsia"/>
          <w:sz w:val="22"/>
          <w:lang w:eastAsia="zh-CN"/>
        </w:rPr>
        <w:t xml:space="preserve">CP overhead due to </w:t>
      </w:r>
      <w:r w:rsidR="00724CAF">
        <w:rPr>
          <w:rFonts w:eastAsiaTheme="minorEastAsia" w:hint="eastAsia"/>
          <w:sz w:val="22"/>
          <w:lang w:eastAsia="zh-CN"/>
        </w:rPr>
        <w:t>its</w:t>
      </w:r>
      <w:r w:rsidR="007B5B96" w:rsidRPr="001D430E">
        <w:rPr>
          <w:rFonts w:eastAsiaTheme="minorEastAsia" w:hint="eastAsia"/>
          <w:sz w:val="22"/>
          <w:lang w:eastAsia="zh-CN"/>
        </w:rPr>
        <w:t xml:space="preserve"> OFDM symbol</w:t>
      </w:r>
      <w:r w:rsidR="00724CAF">
        <w:rPr>
          <w:rFonts w:eastAsiaTheme="minorEastAsia" w:hint="eastAsia"/>
          <w:sz w:val="22"/>
          <w:lang w:eastAsia="zh-CN"/>
        </w:rPr>
        <w:t xml:space="preserve"> duration</w:t>
      </w:r>
      <w:r w:rsidR="007B5B96" w:rsidRPr="001D430E">
        <w:rPr>
          <w:rFonts w:eastAsiaTheme="minorEastAsia" w:hint="eastAsia"/>
          <w:sz w:val="22"/>
          <w:lang w:eastAsia="zh-CN"/>
        </w:rPr>
        <w:t xml:space="preserve">. On the </w:t>
      </w:r>
      <w:r w:rsidR="007B5B96" w:rsidRPr="001D430E">
        <w:rPr>
          <w:rFonts w:eastAsiaTheme="minorEastAsia"/>
          <w:sz w:val="22"/>
          <w:lang w:eastAsia="zh-CN"/>
        </w:rPr>
        <w:t>other</w:t>
      </w:r>
      <w:r w:rsidR="007B5B96" w:rsidRPr="001D430E">
        <w:rPr>
          <w:rFonts w:eastAsiaTheme="minorEastAsia" w:hint="eastAsia"/>
          <w:sz w:val="22"/>
          <w:lang w:eastAsia="zh-CN"/>
        </w:rPr>
        <w:t xml:space="preserve"> hand, small subcarrier spacing would </w:t>
      </w:r>
      <w:r w:rsidR="00E83CAF" w:rsidRPr="001D430E">
        <w:rPr>
          <w:rFonts w:eastAsiaTheme="minorEastAsia"/>
          <w:sz w:val="22"/>
          <w:lang w:eastAsia="zh-CN"/>
        </w:rPr>
        <w:t xml:space="preserve">require </w:t>
      </w:r>
      <w:r w:rsidR="00E83CAF" w:rsidRPr="001D430E">
        <w:rPr>
          <w:rFonts w:eastAsiaTheme="minorEastAsia" w:hint="eastAsia"/>
          <w:sz w:val="22"/>
          <w:lang w:eastAsia="zh-CN"/>
        </w:rPr>
        <w:t xml:space="preserve">higher </w:t>
      </w:r>
      <w:r w:rsidR="00984351">
        <w:rPr>
          <w:rFonts w:eastAsiaTheme="minorEastAsia" w:hint="eastAsia"/>
          <w:sz w:val="22"/>
          <w:lang w:eastAsia="zh-CN"/>
        </w:rPr>
        <w:t xml:space="preserve">accuracy of </w:t>
      </w:r>
      <w:r w:rsidR="00E83CAF" w:rsidRPr="001D430E">
        <w:rPr>
          <w:rFonts w:eastAsiaTheme="minorEastAsia" w:hint="eastAsia"/>
          <w:sz w:val="22"/>
          <w:lang w:eastAsia="zh-CN"/>
        </w:rPr>
        <w:t>fre</w:t>
      </w:r>
      <w:r w:rsidR="004941C1" w:rsidRPr="001D430E">
        <w:rPr>
          <w:rFonts w:eastAsiaTheme="minorEastAsia" w:hint="eastAsia"/>
          <w:sz w:val="22"/>
          <w:lang w:eastAsia="zh-CN"/>
        </w:rPr>
        <w:t>quency synchronization.</w:t>
      </w:r>
    </w:p>
    <w:p w:rsidR="00E83CAF" w:rsidRPr="00FC26F9" w:rsidRDefault="005C010E" w:rsidP="008F4D15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bookmarkStart w:id="9" w:name="OLE_LINK8"/>
      <w:r>
        <w:rPr>
          <w:rFonts w:eastAsiaTheme="minorEastAsia"/>
          <w:sz w:val="22"/>
          <w:szCs w:val="22"/>
          <w:lang w:eastAsia="zh-CN"/>
        </w:rPr>
        <w:t xml:space="preserve">However, </w:t>
      </w:r>
      <w:proofErr w:type="gramStart"/>
      <w:r>
        <w:rPr>
          <w:rFonts w:eastAsiaTheme="minorEastAsia"/>
          <w:sz w:val="22"/>
          <w:szCs w:val="22"/>
          <w:lang w:eastAsia="zh-CN"/>
        </w:rPr>
        <w:t>3.75kHz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is very difficult for operating in band. </w:t>
      </w:r>
      <w:bookmarkEnd w:id="9"/>
      <w:r w:rsidR="00E40F70" w:rsidRPr="00E40F70">
        <w:rPr>
          <w:rFonts w:eastAsiaTheme="minorEastAsia"/>
          <w:sz w:val="22"/>
          <w:szCs w:val="22"/>
          <w:lang w:eastAsia="zh-CN"/>
        </w:rPr>
        <w:t>As discussed in the previous section, legacy CRS</w:t>
      </w:r>
      <w:r w:rsidR="00984351">
        <w:rPr>
          <w:rFonts w:eastAsiaTheme="minorEastAsia" w:hint="eastAsia"/>
          <w:sz w:val="22"/>
          <w:szCs w:val="22"/>
          <w:lang w:eastAsia="zh-CN"/>
        </w:rPr>
        <w:t xml:space="preserve"> with 15 kHz-subcarrier spacing 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should be completely bypassed by the in-band deployed NB-IOT carrier. </w:t>
      </w:r>
      <w:fldSimple w:instr=" REF _Ref430902713 \h  \* MERGEFORMAT ">
        <w:r w:rsidR="00E40F70">
          <w:rPr>
            <w:color w:val="000000" w:themeColor="text1"/>
            <w:sz w:val="22"/>
            <w:szCs w:val="22"/>
          </w:rPr>
          <w:t xml:space="preserve">Figure </w:t>
        </w:r>
        <w:r w:rsidR="00E40F70">
          <w:rPr>
            <w:noProof/>
            <w:color w:val="000000" w:themeColor="text1"/>
            <w:sz w:val="22"/>
            <w:szCs w:val="22"/>
          </w:rPr>
          <w:t>2</w:t>
        </w:r>
      </w:fldSimple>
      <w:r w:rsidR="00910576" w:rsidRPr="00FC26F9">
        <w:rPr>
          <w:rFonts w:eastAsiaTheme="minorEastAsia" w:hint="eastAsia"/>
          <w:sz w:val="22"/>
          <w:szCs w:val="22"/>
          <w:lang w:eastAsia="zh-CN"/>
        </w:rPr>
        <w:t xml:space="preserve"> provides an example where a block of time-frequency resource are divided into three-by-four 15 kHz-subcarrier-spacing REs and twelve 3.75 kHz-subcarrier-spacing </w:t>
      </w:r>
      <w:proofErr w:type="spellStart"/>
      <w:r w:rsidR="00910576" w:rsidRPr="00FC26F9">
        <w:rPr>
          <w:rFonts w:eastAsiaTheme="minorEastAsia" w:hint="eastAsia"/>
          <w:sz w:val="22"/>
          <w:szCs w:val="22"/>
          <w:lang w:eastAsia="zh-CN"/>
        </w:rPr>
        <w:t>REs.</w:t>
      </w:r>
      <w:proofErr w:type="spellEnd"/>
      <w:r w:rsidR="00910576" w:rsidRPr="00FC26F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In this example, the same CP overhead ratio of both cases is assumed. In </w:t>
      </w:r>
      <w:fldSimple w:instr=" REF _Ref430902713 \h  \* MERGEFORMAT ">
        <w:r w:rsidR="00E40F70">
          <w:rPr>
            <w:color w:val="000000" w:themeColor="text1"/>
            <w:sz w:val="22"/>
            <w:szCs w:val="22"/>
          </w:rPr>
          <w:t xml:space="preserve">Figure </w:t>
        </w:r>
        <w:r w:rsidR="00E40F70">
          <w:rPr>
            <w:noProof/>
            <w:color w:val="000000" w:themeColor="text1"/>
            <w:sz w:val="22"/>
            <w:szCs w:val="22"/>
          </w:rPr>
          <w:t>2</w:t>
        </w:r>
      </w:fldSimple>
      <w:r w:rsidR="00910576" w:rsidRPr="00FC26F9">
        <w:rPr>
          <w:rFonts w:eastAsiaTheme="minorEastAsia" w:hint="eastAsia"/>
          <w:sz w:val="22"/>
          <w:szCs w:val="22"/>
          <w:lang w:eastAsia="zh-CN"/>
        </w:rPr>
        <w:t xml:space="preserve"> (a), </w:t>
      </w:r>
      <w:r w:rsidR="00E40F70" w:rsidRPr="00E40F70">
        <w:rPr>
          <w:rFonts w:eastAsiaTheme="minorEastAsia"/>
          <w:sz w:val="22"/>
          <w:szCs w:val="22"/>
          <w:lang w:eastAsia="zh-CN"/>
        </w:rPr>
        <w:t>the block filled with grid lines represent</w:t>
      </w:r>
      <w:r w:rsidR="00FC26F9">
        <w:rPr>
          <w:rFonts w:eastAsiaTheme="minorEastAsia" w:hint="eastAsia"/>
          <w:sz w:val="22"/>
          <w:szCs w:val="22"/>
          <w:lang w:eastAsia="zh-CN"/>
        </w:rPr>
        <w:t>s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 a legacy CRS RE. It is obvious that avoiding the legacy CRS RE is almost impossible to the carrier with 3.75 kHz subcarrier spacing unless </w:t>
      </w:r>
      <w:r w:rsidR="00FC26F9">
        <w:rPr>
          <w:rFonts w:eastAsiaTheme="minorEastAsia" w:hint="eastAsia"/>
          <w:sz w:val="22"/>
          <w:szCs w:val="22"/>
          <w:lang w:eastAsia="zh-CN"/>
        </w:rPr>
        <w:t>its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 small subcarriers from #4 to #7 are left vacant. </w:t>
      </w:r>
      <w:r w:rsidR="00FC26F9">
        <w:rPr>
          <w:rFonts w:eastAsiaTheme="minorEastAsia" w:hint="eastAsia"/>
          <w:sz w:val="22"/>
          <w:szCs w:val="22"/>
          <w:lang w:eastAsia="zh-CN"/>
        </w:rPr>
        <w:t>Voiding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 all frequency resource </w:t>
      </w:r>
      <w:r w:rsidR="00FC26F9">
        <w:rPr>
          <w:rFonts w:eastAsiaTheme="minorEastAsia" w:hint="eastAsia"/>
          <w:sz w:val="22"/>
          <w:szCs w:val="22"/>
          <w:lang w:eastAsia="zh-CN"/>
        </w:rPr>
        <w:t>overlapping</w:t>
      </w:r>
      <w:r w:rsidR="00E40F70" w:rsidRPr="00E40F70">
        <w:rPr>
          <w:rFonts w:eastAsiaTheme="minorEastAsia"/>
          <w:sz w:val="22"/>
          <w:szCs w:val="22"/>
          <w:lang w:eastAsia="zh-CN"/>
        </w:rPr>
        <w:t xml:space="preserve"> with legacy CRS REs would lead to considerable waste </w:t>
      </w:r>
      <w:r w:rsidR="00FC26F9">
        <w:rPr>
          <w:rFonts w:eastAsiaTheme="minorEastAsia" w:hint="eastAsia"/>
          <w:sz w:val="22"/>
          <w:szCs w:val="22"/>
          <w:lang w:eastAsia="zh-CN"/>
        </w:rPr>
        <w:t xml:space="preserve">of time-frequency resource </w:t>
      </w:r>
      <w:r w:rsidR="00E40F70" w:rsidRPr="00E40F70">
        <w:rPr>
          <w:rFonts w:eastAsiaTheme="minorEastAsia"/>
          <w:sz w:val="22"/>
          <w:szCs w:val="22"/>
          <w:lang w:eastAsia="zh-CN"/>
        </w:rPr>
        <w:t>and, therefore, seems not practical.</w:t>
      </w:r>
    </w:p>
    <w:p w:rsidR="00B135CB" w:rsidRDefault="00B135CB" w:rsidP="00B135CB">
      <w:pPr>
        <w:tabs>
          <w:tab w:val="center" w:pos="5040"/>
        </w:tabs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#2: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r w:rsidR="00405479" w:rsidRPr="00462AA1">
        <w:rPr>
          <w:rFonts w:eastAsiaTheme="minorEastAsia" w:hint="eastAsia"/>
          <w:i/>
          <w:sz w:val="22"/>
          <w:szCs w:val="22"/>
          <w:lang w:eastAsia="zh-CN"/>
        </w:rPr>
        <w:t xml:space="preserve">In-band deployment of the </w:t>
      </w:r>
      <w:r w:rsidR="00405479" w:rsidRPr="00462AA1">
        <w:rPr>
          <w:rFonts w:eastAsiaTheme="minorEastAsia"/>
          <w:i/>
          <w:sz w:val="22"/>
          <w:szCs w:val="22"/>
          <w:lang w:eastAsia="zh-CN"/>
        </w:rPr>
        <w:t>downlink</w:t>
      </w:r>
      <w:r w:rsidR="00405479" w:rsidRPr="00462AA1">
        <w:rPr>
          <w:rFonts w:eastAsiaTheme="minorEastAsia" w:hint="eastAsia"/>
          <w:i/>
          <w:sz w:val="22"/>
          <w:szCs w:val="22"/>
          <w:lang w:eastAsia="zh-CN"/>
        </w:rPr>
        <w:t xml:space="preserve"> NB-IOT carrier with 3.75</w:t>
      </w:r>
      <w:r w:rsidR="008A12DA" w:rsidRPr="00462AA1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r w:rsidR="00405479" w:rsidRPr="00462AA1">
        <w:rPr>
          <w:rFonts w:eastAsiaTheme="minorEastAsia" w:hint="eastAsia"/>
          <w:i/>
          <w:sz w:val="22"/>
          <w:szCs w:val="22"/>
          <w:lang w:eastAsia="zh-CN"/>
        </w:rPr>
        <w:t xml:space="preserve">kHz subcarrier spacing would be very difficult </w:t>
      </w:r>
      <w:r w:rsidR="00793FED">
        <w:rPr>
          <w:rFonts w:eastAsiaTheme="minorEastAsia"/>
          <w:i/>
          <w:sz w:val="22"/>
          <w:szCs w:val="22"/>
          <w:lang w:eastAsia="zh-CN"/>
        </w:rPr>
        <w:t xml:space="preserve">in order to </w:t>
      </w:r>
      <w:r w:rsidR="00405479" w:rsidRPr="00462AA1">
        <w:rPr>
          <w:rFonts w:eastAsiaTheme="minorEastAsia" w:hint="eastAsia"/>
          <w:i/>
          <w:sz w:val="22"/>
          <w:szCs w:val="22"/>
          <w:lang w:eastAsia="zh-CN"/>
        </w:rPr>
        <w:t>maintain backwards compatibility to legacy LTE users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8"/>
      </w:tblGrid>
      <w:tr w:rsidR="00EE5A3A" w:rsidTr="00EE5A3A">
        <w:tc>
          <w:tcPr>
            <w:tcW w:w="5148" w:type="dxa"/>
            <w:vAlign w:val="bottom"/>
          </w:tcPr>
          <w:p w:rsidR="00EE5A3A" w:rsidRPr="001D430E" w:rsidRDefault="00EE5A3A" w:rsidP="00EE5A3A">
            <w:pPr>
              <w:jc w:val="center"/>
              <w:rPr>
                <w:rFonts w:eastAsiaTheme="minorEastAsia"/>
                <w:lang w:eastAsia="zh-CN"/>
              </w:rPr>
            </w:pPr>
            <w:r w:rsidRPr="001D430E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755003" cy="1464750"/>
                  <wp:effectExtent l="0" t="0" r="7247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003" cy="146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A3A" w:rsidRPr="00EE5A3A" w:rsidRDefault="00EE5A3A" w:rsidP="00EE5A3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szCs w:val="20"/>
                <w:lang w:eastAsia="zh-CN"/>
              </w:rPr>
              <w:t>(a) Resource with 15 kHz subcarrier spacing</w:t>
            </w:r>
          </w:p>
          <w:p w:rsidR="00EE5A3A" w:rsidRPr="00EE5A3A" w:rsidRDefault="00EE5A3A" w:rsidP="00EE5A3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szCs w:val="20"/>
                <w:lang w:eastAsia="zh-CN"/>
              </w:rPr>
              <w:t>(The block filled with grid lines represent a legacy CRS RE.)</w:t>
            </w:r>
          </w:p>
          <w:p w:rsidR="00EE5A3A" w:rsidRDefault="00EE5A3A" w:rsidP="00EE5A3A">
            <w:pPr>
              <w:tabs>
                <w:tab w:val="center" w:pos="5040"/>
              </w:tabs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148" w:type="dxa"/>
          </w:tcPr>
          <w:p w:rsidR="00EE5A3A" w:rsidRPr="001D430E" w:rsidRDefault="00EE5A3A" w:rsidP="00EE5A3A">
            <w:pPr>
              <w:jc w:val="center"/>
              <w:rPr>
                <w:rFonts w:eastAsiaTheme="minorEastAsia"/>
                <w:lang w:eastAsia="zh-CN"/>
              </w:rPr>
            </w:pPr>
            <w:r w:rsidRPr="001D430E">
              <w:rPr>
                <w:noProof/>
                <w:lang w:eastAsia="zh-CN"/>
              </w:rPr>
              <w:drawing>
                <wp:inline distT="0" distB="0" distL="0" distR="0">
                  <wp:extent cx="2755003" cy="1464750"/>
                  <wp:effectExtent l="0" t="0" r="7247" b="0"/>
                  <wp:docPr id="2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003" cy="146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A3A" w:rsidRPr="00EE5A3A" w:rsidRDefault="00EE5A3A" w:rsidP="00EE5A3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szCs w:val="20"/>
                <w:lang w:eastAsia="zh-CN"/>
              </w:rPr>
              <w:t>(b) Resource with 3.75 kHz subcarrier spacing</w:t>
            </w:r>
          </w:p>
          <w:p w:rsidR="00EE5A3A" w:rsidRDefault="00EE5A3A" w:rsidP="00EE5A3A">
            <w:pPr>
              <w:tabs>
                <w:tab w:val="center" w:pos="5040"/>
              </w:tabs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EE5A3A" w:rsidTr="00EE5A3A">
        <w:tc>
          <w:tcPr>
            <w:tcW w:w="10296" w:type="dxa"/>
            <w:gridSpan w:val="2"/>
          </w:tcPr>
          <w:p w:rsidR="00EE5A3A" w:rsidRDefault="00EE5A3A" w:rsidP="00EE5A3A">
            <w:pPr>
              <w:tabs>
                <w:tab w:val="center" w:pos="5040"/>
              </w:tabs>
              <w:jc w:val="center"/>
              <w:rPr>
                <w:rFonts w:eastAsiaTheme="minorEastAsia"/>
                <w:lang w:eastAsia="zh-CN"/>
              </w:rPr>
            </w:pPr>
            <w:bookmarkStart w:id="10" w:name="_Ref430902713"/>
            <w:r w:rsidRPr="0023255F">
              <w:rPr>
                <w:b/>
                <w:color w:val="000000" w:themeColor="text1"/>
              </w:rPr>
              <w:t xml:space="preserve">Figure </w:t>
            </w:r>
            <w:r w:rsidR="00160196" w:rsidRPr="0023255F">
              <w:rPr>
                <w:b/>
                <w:color w:val="000000" w:themeColor="text1"/>
              </w:rPr>
              <w:fldChar w:fldCharType="begin"/>
            </w:r>
            <w:r w:rsidRPr="0023255F">
              <w:rPr>
                <w:b/>
                <w:color w:val="000000" w:themeColor="text1"/>
              </w:rPr>
              <w:instrText xml:space="preserve"> SEQ Figure \* ARABIC </w:instrText>
            </w:r>
            <w:r w:rsidR="00160196" w:rsidRPr="0023255F">
              <w:rPr>
                <w:b/>
                <w:color w:val="000000" w:themeColor="text1"/>
              </w:rPr>
              <w:fldChar w:fldCharType="separate"/>
            </w:r>
            <w:r>
              <w:rPr>
                <w:b/>
                <w:noProof/>
                <w:color w:val="000000" w:themeColor="text1"/>
              </w:rPr>
              <w:t>2</w:t>
            </w:r>
            <w:r w:rsidR="00160196" w:rsidRPr="0023255F">
              <w:rPr>
                <w:b/>
                <w:color w:val="000000" w:themeColor="text1"/>
              </w:rPr>
              <w:fldChar w:fldCharType="end"/>
            </w:r>
            <w:bookmarkEnd w:id="10"/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 LTE carrier-related</w:t>
            </w:r>
            <w:r w:rsidRPr="0023255F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 operation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s</w:t>
            </w:r>
          </w:p>
        </w:tc>
      </w:tr>
    </w:tbl>
    <w:p w:rsidR="006A2480" w:rsidRDefault="00CB4C75" w:rsidP="008F4D15">
      <w:pPr>
        <w:pStyle w:val="Heading2"/>
        <w:spacing w:after="24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D</w:t>
      </w:r>
      <w:r w:rsidRPr="00E83CAF">
        <w:rPr>
          <w:color w:val="000000" w:themeColor="text1"/>
          <w:lang w:eastAsia="zh-CN"/>
        </w:rPr>
        <w:t xml:space="preserve">ownlink NB-IOT </w:t>
      </w:r>
      <w:r w:rsidR="007B7B63">
        <w:rPr>
          <w:rFonts w:hint="eastAsia"/>
          <w:color w:val="000000" w:themeColor="text1"/>
          <w:lang w:eastAsia="zh-CN"/>
        </w:rPr>
        <w:t>solution</w:t>
      </w:r>
      <w:r w:rsidR="007B7B63" w:rsidRPr="00E83CAF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with 15 kHz subcarrier spacing</w:t>
      </w:r>
    </w:p>
    <w:p w:rsidR="00971B92" w:rsidRDefault="00971B92" w:rsidP="00B71D43">
      <w:pPr>
        <w:spacing w:after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</w:t>
      </w:r>
      <w:r w:rsidR="007B6711">
        <w:rPr>
          <w:rFonts w:eastAsiaTheme="minorEastAsia" w:hint="eastAsia"/>
          <w:sz w:val="22"/>
          <w:lang w:eastAsia="zh-CN"/>
        </w:rPr>
        <w:t xml:space="preserve">n an in-band </w:t>
      </w:r>
      <w:r w:rsidR="007B6711">
        <w:rPr>
          <w:rFonts w:eastAsiaTheme="minorEastAsia"/>
          <w:sz w:val="22"/>
          <w:lang w:eastAsia="zh-CN"/>
        </w:rPr>
        <w:t>deployment</w:t>
      </w:r>
      <w:r w:rsidR="007B6711">
        <w:rPr>
          <w:rFonts w:eastAsiaTheme="minorEastAsia" w:hint="eastAsia"/>
          <w:sz w:val="22"/>
          <w:lang w:eastAsia="zh-CN"/>
        </w:rPr>
        <w:t xml:space="preserve">, </w:t>
      </w:r>
      <w:r w:rsidR="00CB4C75">
        <w:rPr>
          <w:rFonts w:eastAsiaTheme="minorEastAsia" w:hint="eastAsia"/>
          <w:sz w:val="22"/>
          <w:lang w:eastAsia="zh-CN"/>
        </w:rPr>
        <w:t xml:space="preserve">backwards compatibility would be easy </w:t>
      </w:r>
      <w:r w:rsidR="00793FED">
        <w:rPr>
          <w:rFonts w:eastAsiaTheme="minorEastAsia"/>
          <w:sz w:val="22"/>
          <w:lang w:eastAsia="zh-CN"/>
        </w:rPr>
        <w:t xml:space="preserve">to be </w:t>
      </w:r>
      <w:r w:rsidR="00793FED">
        <w:rPr>
          <w:rFonts w:eastAsiaTheme="minorEastAsia" w:hint="eastAsia"/>
          <w:sz w:val="22"/>
          <w:lang w:eastAsia="zh-CN"/>
        </w:rPr>
        <w:t>achiev</w:t>
      </w:r>
      <w:r w:rsidR="00793FED">
        <w:rPr>
          <w:rFonts w:eastAsiaTheme="minorEastAsia"/>
          <w:sz w:val="22"/>
          <w:lang w:eastAsia="zh-CN"/>
        </w:rPr>
        <w:t>ed</w:t>
      </w:r>
      <w:r w:rsidR="00793FED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for</w:t>
      </w:r>
      <w:r w:rsidR="00CB4C75">
        <w:rPr>
          <w:rFonts w:eastAsiaTheme="minorEastAsia" w:hint="eastAsia"/>
          <w:sz w:val="22"/>
          <w:lang w:eastAsia="zh-CN"/>
        </w:rPr>
        <w:t xml:space="preserve"> </w:t>
      </w:r>
      <w:r w:rsidR="00665CD3">
        <w:rPr>
          <w:rFonts w:eastAsiaTheme="minorEastAsia" w:hint="eastAsia"/>
          <w:sz w:val="22"/>
          <w:lang w:eastAsia="zh-CN"/>
        </w:rPr>
        <w:t>a</w:t>
      </w:r>
      <w:r w:rsidR="00CB4C75">
        <w:rPr>
          <w:rFonts w:eastAsiaTheme="minorEastAsia" w:hint="eastAsia"/>
          <w:sz w:val="22"/>
          <w:lang w:eastAsia="zh-CN"/>
        </w:rPr>
        <w:t xml:space="preserve"> downlink NB-IOT carrier with 15 kHz </w:t>
      </w:r>
      <w:r w:rsidR="00CB4C75">
        <w:rPr>
          <w:rFonts w:eastAsiaTheme="minorEastAsia"/>
          <w:sz w:val="22"/>
          <w:lang w:eastAsia="zh-CN"/>
        </w:rPr>
        <w:t>subcarrier</w:t>
      </w:r>
      <w:r w:rsidR="00CB4C75">
        <w:rPr>
          <w:rFonts w:eastAsiaTheme="minorEastAsia" w:hint="eastAsia"/>
          <w:sz w:val="22"/>
          <w:lang w:eastAsia="zh-CN"/>
        </w:rPr>
        <w:t xml:space="preserve"> </w:t>
      </w:r>
      <w:r w:rsidR="006879CB">
        <w:rPr>
          <w:rFonts w:eastAsiaTheme="minorEastAsia" w:hint="eastAsia"/>
          <w:sz w:val="22"/>
          <w:lang w:eastAsia="zh-CN"/>
        </w:rPr>
        <w:t xml:space="preserve">spacing </w:t>
      </w:r>
      <w:r w:rsidR="00793FED">
        <w:rPr>
          <w:rFonts w:eastAsiaTheme="minorEastAsia"/>
          <w:sz w:val="22"/>
          <w:lang w:eastAsia="zh-CN"/>
        </w:rPr>
        <w:t>with same</w:t>
      </w:r>
      <w:r w:rsidR="006879CB">
        <w:rPr>
          <w:rFonts w:eastAsiaTheme="minorEastAsia" w:hint="eastAsia"/>
          <w:sz w:val="22"/>
          <w:lang w:eastAsia="zh-CN"/>
        </w:rPr>
        <w:t xml:space="preserve"> </w:t>
      </w:r>
      <w:r w:rsidR="00CB4C75">
        <w:rPr>
          <w:rFonts w:eastAsiaTheme="minorEastAsia" w:hint="eastAsia"/>
          <w:sz w:val="22"/>
          <w:lang w:eastAsia="zh-CN"/>
        </w:rPr>
        <w:t xml:space="preserve">CP </w:t>
      </w:r>
      <w:r w:rsidR="00CB4C75">
        <w:rPr>
          <w:rFonts w:eastAsiaTheme="minorEastAsia"/>
          <w:sz w:val="22"/>
          <w:lang w:eastAsia="zh-CN"/>
        </w:rPr>
        <w:t>length</w:t>
      </w:r>
      <w:r w:rsidR="00CB4C75">
        <w:rPr>
          <w:rFonts w:eastAsiaTheme="minorEastAsia" w:hint="eastAsia"/>
          <w:sz w:val="22"/>
          <w:lang w:eastAsia="zh-CN"/>
        </w:rPr>
        <w:t xml:space="preserve"> </w:t>
      </w:r>
      <w:r w:rsidR="00793FED">
        <w:rPr>
          <w:rFonts w:eastAsiaTheme="minorEastAsia"/>
          <w:sz w:val="22"/>
          <w:lang w:eastAsia="zh-CN"/>
        </w:rPr>
        <w:t>as</w:t>
      </w:r>
      <w:r w:rsidR="00793FED">
        <w:rPr>
          <w:rFonts w:eastAsiaTheme="minorEastAsia" w:hint="eastAsia"/>
          <w:sz w:val="22"/>
          <w:lang w:eastAsia="zh-CN"/>
        </w:rPr>
        <w:t xml:space="preserve"> </w:t>
      </w:r>
      <w:r w:rsidR="006879CB">
        <w:rPr>
          <w:rFonts w:eastAsiaTheme="minorEastAsia" w:hint="eastAsia"/>
          <w:sz w:val="22"/>
          <w:lang w:eastAsia="zh-CN"/>
        </w:rPr>
        <w:t>LTE</w:t>
      </w:r>
      <w:r w:rsidR="00665CD3">
        <w:rPr>
          <w:rFonts w:eastAsiaTheme="minorEastAsia" w:hint="eastAsia"/>
          <w:sz w:val="22"/>
          <w:lang w:eastAsia="zh-CN"/>
        </w:rPr>
        <w:t>.</w:t>
      </w:r>
      <w:r>
        <w:rPr>
          <w:rFonts w:eastAsiaTheme="minorEastAsia" w:hint="eastAsia"/>
          <w:sz w:val="22"/>
          <w:lang w:eastAsia="zh-CN"/>
        </w:rPr>
        <w:t xml:space="preserve"> Instead of simply being an obstacle signal, legacy CRS falling in NB-IOT carrier region could also be </w:t>
      </w:r>
      <w:r>
        <w:rPr>
          <w:rFonts w:eastAsiaTheme="minorEastAsia"/>
          <w:sz w:val="22"/>
          <w:lang w:eastAsia="zh-CN"/>
        </w:rPr>
        <w:t>utilized</w:t>
      </w:r>
      <w:r>
        <w:rPr>
          <w:rFonts w:eastAsiaTheme="minorEastAsia" w:hint="eastAsia"/>
          <w:sz w:val="22"/>
          <w:lang w:eastAsia="zh-CN"/>
        </w:rPr>
        <w:t xml:space="preserve"> for timing/frequency tracking and demodulation by NB-IOT users.</w:t>
      </w:r>
      <w:r w:rsidRPr="00971B92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In a guard-band deployment, 15 kHz </w:t>
      </w:r>
      <w:r>
        <w:rPr>
          <w:rFonts w:eastAsiaTheme="minorEastAsia"/>
          <w:sz w:val="22"/>
          <w:lang w:eastAsia="zh-CN"/>
        </w:rPr>
        <w:t>subcarrier</w:t>
      </w:r>
      <w:r>
        <w:rPr>
          <w:rFonts w:eastAsiaTheme="minorEastAsia" w:hint="eastAsia"/>
          <w:sz w:val="22"/>
          <w:lang w:eastAsia="zh-CN"/>
        </w:rPr>
        <w:t xml:space="preserve"> spacing is </w:t>
      </w:r>
      <w:r w:rsidR="00793FED">
        <w:rPr>
          <w:rFonts w:eastAsiaTheme="minorEastAsia"/>
          <w:sz w:val="22"/>
          <w:lang w:eastAsia="zh-CN"/>
        </w:rPr>
        <w:t xml:space="preserve">allowed </w:t>
      </w:r>
      <w:r>
        <w:rPr>
          <w:rFonts w:eastAsiaTheme="minorEastAsia" w:hint="eastAsia"/>
          <w:sz w:val="22"/>
          <w:lang w:eastAsia="zh-CN"/>
        </w:rPr>
        <w:t xml:space="preserve">NB-IOT carrier </w:t>
      </w:r>
      <w:r w:rsidR="00793FED">
        <w:rPr>
          <w:rFonts w:eastAsiaTheme="minorEastAsia"/>
          <w:sz w:val="22"/>
          <w:lang w:eastAsia="zh-CN"/>
        </w:rPr>
        <w:t xml:space="preserve">allocated </w:t>
      </w:r>
      <w:r w:rsidR="00793FED" w:rsidRPr="00793FED">
        <w:rPr>
          <w:rFonts w:eastAsiaTheme="minorEastAsia"/>
          <w:sz w:val="22"/>
          <w:lang w:eastAsia="zh-CN"/>
        </w:rPr>
        <w:t>adjacent</w:t>
      </w:r>
      <w:r w:rsidR="00793FED" w:rsidRPr="00793FED">
        <w:rPr>
          <w:rFonts w:eastAsiaTheme="minorEastAsia" w:hint="eastAsia"/>
          <w:sz w:val="22"/>
          <w:lang w:eastAsia="zh-CN"/>
        </w:rPr>
        <w:t xml:space="preserve"> </w:t>
      </w:r>
      <w:r w:rsidR="00793FED">
        <w:rPr>
          <w:rFonts w:eastAsiaTheme="minorEastAsia"/>
          <w:sz w:val="22"/>
          <w:lang w:eastAsia="zh-CN"/>
        </w:rPr>
        <w:t>to LTE carrier without guard.</w:t>
      </w:r>
    </w:p>
    <w:p w:rsidR="00CF674E" w:rsidRDefault="00A17F38" w:rsidP="00B71D43">
      <w:pPr>
        <w:spacing w:after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 w:rsidR="007556E0">
        <w:rPr>
          <w:rFonts w:eastAsiaTheme="minorEastAsia" w:hint="eastAsia"/>
          <w:sz w:val="22"/>
          <w:lang w:eastAsia="zh-CN"/>
        </w:rPr>
        <w:t xml:space="preserve"> critical </w:t>
      </w:r>
      <w:r>
        <w:rPr>
          <w:rFonts w:eastAsiaTheme="minorEastAsia" w:hint="eastAsia"/>
          <w:sz w:val="22"/>
          <w:lang w:eastAsia="zh-CN"/>
        </w:rPr>
        <w:t>issue</w:t>
      </w:r>
      <w:r w:rsidR="007556E0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of</w:t>
      </w:r>
      <w:r w:rsidR="007556E0">
        <w:rPr>
          <w:rFonts w:eastAsiaTheme="minorEastAsia" w:hint="eastAsia"/>
          <w:sz w:val="22"/>
          <w:lang w:eastAsia="zh-CN"/>
        </w:rPr>
        <w:t xml:space="preserve"> downlink NB-IOT carriers with 15 kHz </w:t>
      </w:r>
      <w:r w:rsidR="007556E0">
        <w:rPr>
          <w:rFonts w:eastAsiaTheme="minorEastAsia"/>
          <w:sz w:val="22"/>
          <w:lang w:eastAsia="zh-CN"/>
        </w:rPr>
        <w:t>subcarrier</w:t>
      </w:r>
      <w:r w:rsidR="007556E0">
        <w:rPr>
          <w:rFonts w:eastAsiaTheme="minorEastAsia" w:hint="eastAsia"/>
          <w:sz w:val="22"/>
          <w:lang w:eastAsia="zh-CN"/>
        </w:rPr>
        <w:t xml:space="preserve"> spacing may be how to improve the </w:t>
      </w:r>
      <w:r w:rsidR="00C2600C">
        <w:rPr>
          <w:rFonts w:eastAsiaTheme="minorEastAsia" w:hint="eastAsia"/>
          <w:sz w:val="22"/>
          <w:lang w:eastAsia="zh-CN"/>
        </w:rPr>
        <w:t>accuracy</w:t>
      </w:r>
      <w:r w:rsidR="005C59FC">
        <w:rPr>
          <w:rFonts w:eastAsiaTheme="minorEastAsia" w:hint="eastAsia"/>
          <w:sz w:val="22"/>
          <w:lang w:eastAsia="zh-CN"/>
        </w:rPr>
        <w:t xml:space="preserve"> of </w:t>
      </w:r>
      <w:r w:rsidR="00C2600C">
        <w:rPr>
          <w:rFonts w:eastAsiaTheme="minorEastAsia" w:hint="eastAsia"/>
          <w:sz w:val="22"/>
          <w:lang w:eastAsia="zh-CN"/>
        </w:rPr>
        <w:t xml:space="preserve">timing synchronization. </w:t>
      </w:r>
      <w:r w:rsidR="005C59FC">
        <w:rPr>
          <w:rFonts w:eastAsiaTheme="minorEastAsia" w:hint="eastAsia"/>
          <w:sz w:val="22"/>
          <w:lang w:eastAsia="zh-CN"/>
        </w:rPr>
        <w:t xml:space="preserve">The </w:t>
      </w:r>
      <w:r w:rsidR="005C59FC">
        <w:rPr>
          <w:rFonts w:eastAsiaTheme="minorEastAsia"/>
          <w:sz w:val="22"/>
          <w:lang w:eastAsia="zh-CN"/>
        </w:rPr>
        <w:t>transmission bandwidth of N</w:t>
      </w:r>
      <w:r w:rsidR="005C59FC">
        <w:rPr>
          <w:rFonts w:eastAsiaTheme="minorEastAsia" w:hint="eastAsia"/>
          <w:sz w:val="22"/>
          <w:lang w:eastAsia="zh-CN"/>
        </w:rPr>
        <w:t>B-IOT carrier is 180</w:t>
      </w:r>
      <w:r w:rsidR="005610B1">
        <w:rPr>
          <w:rFonts w:eastAsiaTheme="minorEastAsia" w:hint="eastAsia"/>
          <w:sz w:val="22"/>
          <w:lang w:eastAsia="zh-CN"/>
        </w:rPr>
        <w:t xml:space="preserve"> </w:t>
      </w:r>
      <w:r w:rsidR="005C59FC">
        <w:rPr>
          <w:rFonts w:eastAsiaTheme="minorEastAsia" w:hint="eastAsia"/>
          <w:sz w:val="22"/>
          <w:lang w:eastAsia="zh-CN"/>
        </w:rPr>
        <w:t>kHz. The minimum timing error based on a signal of 180 kHz-width is about 5.56us</w:t>
      </w:r>
      <w:r w:rsidR="00341445">
        <w:rPr>
          <w:rFonts w:eastAsiaTheme="minorEastAsia" w:hint="eastAsia"/>
          <w:sz w:val="22"/>
          <w:lang w:eastAsia="zh-CN"/>
        </w:rPr>
        <w:t xml:space="preserve">, </w:t>
      </w:r>
      <w:r w:rsidR="00FD7390">
        <w:rPr>
          <w:rFonts w:eastAsiaTheme="minorEastAsia" w:hint="eastAsia"/>
          <w:sz w:val="22"/>
          <w:lang w:eastAsia="zh-CN"/>
        </w:rPr>
        <w:t xml:space="preserve">comparable with </w:t>
      </w:r>
      <w:r w:rsidR="00316158">
        <w:rPr>
          <w:rFonts w:eastAsiaTheme="minorEastAsia" w:hint="eastAsia"/>
          <w:sz w:val="22"/>
          <w:lang w:eastAsia="zh-CN"/>
        </w:rPr>
        <w:t xml:space="preserve">the legacy LTE normal CP </w:t>
      </w:r>
      <w:r w:rsidR="00341445">
        <w:rPr>
          <w:rFonts w:eastAsiaTheme="minorEastAsia" w:hint="eastAsia"/>
          <w:sz w:val="22"/>
          <w:lang w:eastAsia="zh-CN"/>
        </w:rPr>
        <w:t>(</w:t>
      </w:r>
      <w:r w:rsidR="00316158">
        <w:rPr>
          <w:rFonts w:eastAsiaTheme="minorEastAsia"/>
          <w:sz w:val="22"/>
          <w:lang w:eastAsia="zh-CN"/>
        </w:rPr>
        <w:t>about</w:t>
      </w:r>
      <w:r w:rsidR="00316158">
        <w:rPr>
          <w:rFonts w:eastAsiaTheme="minorEastAsia" w:hint="eastAsia"/>
          <w:sz w:val="22"/>
          <w:lang w:eastAsia="zh-CN"/>
        </w:rPr>
        <w:t xml:space="preserve"> </w:t>
      </w:r>
      <w:r w:rsidR="00316158" w:rsidRPr="005C2C2D">
        <w:rPr>
          <w:rFonts w:eastAsiaTheme="minorEastAsia" w:hint="eastAsia"/>
          <w:sz w:val="22"/>
          <w:lang w:eastAsia="zh-CN"/>
        </w:rPr>
        <w:t>4.7us or 5.2us</w:t>
      </w:r>
      <w:r w:rsidR="00341445">
        <w:rPr>
          <w:rFonts w:eastAsiaTheme="minorEastAsia" w:hint="eastAsia"/>
          <w:sz w:val="22"/>
          <w:lang w:eastAsia="zh-CN"/>
        </w:rPr>
        <w:t>)</w:t>
      </w:r>
      <w:r w:rsidR="00316158">
        <w:rPr>
          <w:rFonts w:eastAsiaTheme="minorEastAsia" w:hint="eastAsia"/>
          <w:sz w:val="22"/>
          <w:lang w:eastAsia="zh-CN"/>
        </w:rPr>
        <w:t xml:space="preserve">. </w:t>
      </w:r>
      <w:r w:rsidR="00FD7390">
        <w:rPr>
          <w:rFonts w:eastAsiaTheme="minorEastAsia" w:hint="eastAsia"/>
          <w:sz w:val="22"/>
          <w:lang w:eastAsia="zh-CN"/>
        </w:rPr>
        <w:t>This would be troublesome to downlink signal receiving</w:t>
      </w:r>
      <w:r w:rsidR="00CF01EA">
        <w:rPr>
          <w:rFonts w:eastAsiaTheme="minorEastAsia" w:hint="eastAsia"/>
          <w:sz w:val="22"/>
          <w:lang w:eastAsia="zh-CN"/>
        </w:rPr>
        <w:t xml:space="preserve">, especially, </w:t>
      </w:r>
      <w:r w:rsidR="00793FED">
        <w:rPr>
          <w:rFonts w:eastAsiaTheme="minorEastAsia"/>
          <w:sz w:val="22"/>
          <w:lang w:eastAsia="zh-CN"/>
        </w:rPr>
        <w:t>for</w:t>
      </w:r>
      <w:r w:rsidR="00CF01EA">
        <w:rPr>
          <w:rFonts w:eastAsiaTheme="minorEastAsia"/>
          <w:sz w:val="22"/>
          <w:lang w:eastAsia="zh-CN"/>
        </w:rPr>
        <w:t xml:space="preserve"> in-band deployment</w:t>
      </w:r>
      <w:r w:rsidR="00CF01EA">
        <w:rPr>
          <w:rFonts w:eastAsiaTheme="minorEastAsia" w:hint="eastAsia"/>
          <w:sz w:val="22"/>
          <w:lang w:eastAsia="zh-CN"/>
        </w:rPr>
        <w:t xml:space="preserve"> as well as guard band deployment </w:t>
      </w:r>
      <w:r w:rsidR="00CF01EA">
        <w:rPr>
          <w:rFonts w:eastAsiaTheme="minorEastAsia"/>
          <w:sz w:val="22"/>
          <w:lang w:eastAsia="zh-CN"/>
        </w:rPr>
        <w:t>without</w:t>
      </w:r>
      <w:r w:rsidR="00CF01EA">
        <w:rPr>
          <w:rFonts w:eastAsiaTheme="minorEastAsia" w:hint="eastAsia"/>
          <w:sz w:val="22"/>
          <w:lang w:eastAsia="zh-CN"/>
        </w:rPr>
        <w:t xml:space="preserve"> gap </w:t>
      </w:r>
      <w:r w:rsidR="00CF01EA">
        <w:rPr>
          <w:rFonts w:eastAsiaTheme="minorEastAsia"/>
          <w:sz w:val="22"/>
          <w:lang w:eastAsia="zh-CN"/>
        </w:rPr>
        <w:t>between</w:t>
      </w:r>
      <w:r w:rsidR="00CF01EA">
        <w:rPr>
          <w:rFonts w:eastAsiaTheme="minorEastAsia" w:hint="eastAsia"/>
          <w:sz w:val="22"/>
          <w:lang w:eastAsia="zh-CN"/>
        </w:rPr>
        <w:t xml:space="preserve"> legacy LTE carrier and NB-IOT carrier, because </w:t>
      </w:r>
      <w:r w:rsidR="00FD7390">
        <w:rPr>
          <w:rFonts w:eastAsiaTheme="minorEastAsia" w:hint="eastAsia"/>
          <w:sz w:val="22"/>
          <w:lang w:eastAsia="zh-CN"/>
        </w:rPr>
        <w:t xml:space="preserve">normal CP is </w:t>
      </w:r>
      <w:r w:rsidR="009019F5">
        <w:rPr>
          <w:rFonts w:eastAsiaTheme="minorEastAsia" w:hint="eastAsia"/>
          <w:sz w:val="22"/>
          <w:lang w:eastAsia="zh-CN"/>
        </w:rPr>
        <w:t xml:space="preserve">not a corner case but </w:t>
      </w:r>
      <w:r w:rsidR="00FD7390">
        <w:rPr>
          <w:rFonts w:eastAsiaTheme="minorEastAsia" w:hint="eastAsia"/>
          <w:sz w:val="22"/>
          <w:lang w:eastAsia="zh-CN"/>
        </w:rPr>
        <w:t xml:space="preserve">a usual choice in LTE </w:t>
      </w:r>
      <w:r w:rsidR="009019F5">
        <w:rPr>
          <w:rFonts w:eastAsiaTheme="minorEastAsia"/>
          <w:sz w:val="22"/>
          <w:lang w:eastAsia="zh-CN"/>
        </w:rPr>
        <w:t>deployment</w:t>
      </w:r>
      <w:r w:rsidR="00FD7390">
        <w:rPr>
          <w:rFonts w:eastAsiaTheme="minorEastAsia" w:hint="eastAsia"/>
          <w:sz w:val="22"/>
          <w:lang w:eastAsia="zh-CN"/>
        </w:rPr>
        <w:t>.</w:t>
      </w:r>
      <w:r w:rsidR="00CF01EA">
        <w:rPr>
          <w:rFonts w:eastAsiaTheme="minorEastAsia" w:hint="eastAsia"/>
          <w:sz w:val="22"/>
          <w:lang w:eastAsia="zh-CN"/>
        </w:rPr>
        <w:t xml:space="preserve"> While in standalone scenario, </w:t>
      </w:r>
      <w:r w:rsidR="00CF01EA">
        <w:rPr>
          <w:rFonts w:eastAsiaTheme="minorEastAsia"/>
          <w:sz w:val="22"/>
          <w:lang w:eastAsia="zh-CN"/>
        </w:rPr>
        <w:t>utilizing</w:t>
      </w:r>
      <w:r w:rsidR="00CF01EA">
        <w:rPr>
          <w:rFonts w:eastAsiaTheme="minorEastAsia" w:hint="eastAsia"/>
          <w:sz w:val="22"/>
          <w:lang w:eastAsia="zh-CN"/>
        </w:rPr>
        <w:t xml:space="preserve"> longer CP could alleviate this issue.</w:t>
      </w:r>
    </w:p>
    <w:p w:rsidR="00316158" w:rsidRDefault="00793FED" w:rsidP="00B71D43">
      <w:pPr>
        <w:spacing w:after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Oversampling may be able to solve this issue, which may slightly increase device complexity. Further study is needed</w:t>
      </w:r>
      <w:r w:rsidR="00E90D87">
        <w:rPr>
          <w:rFonts w:eastAsiaTheme="minorEastAsia"/>
          <w:sz w:val="22"/>
          <w:lang w:eastAsia="zh-CN"/>
        </w:rPr>
        <w:t xml:space="preserve"> to verify the performance and evaluate the complexity increase.</w:t>
      </w:r>
    </w:p>
    <w:p w:rsidR="00CF01EA" w:rsidRDefault="00E90D87" w:rsidP="00B71D43">
      <w:pPr>
        <w:spacing w:after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B</w:t>
      </w:r>
      <w:r w:rsidR="0043520C">
        <w:rPr>
          <w:rFonts w:eastAsiaTheme="minorEastAsia" w:hint="eastAsia"/>
          <w:sz w:val="22"/>
          <w:lang w:eastAsia="zh-CN"/>
        </w:rPr>
        <w:t>a</w:t>
      </w:r>
      <w:r w:rsidR="00CF01EA">
        <w:rPr>
          <w:rFonts w:eastAsiaTheme="minorEastAsia" w:hint="eastAsia"/>
          <w:sz w:val="22"/>
          <w:lang w:eastAsia="zh-CN"/>
        </w:rPr>
        <w:t xml:space="preserve">ndwidth extension </w:t>
      </w:r>
      <w:r>
        <w:rPr>
          <w:rFonts w:eastAsiaTheme="minorEastAsia"/>
          <w:sz w:val="22"/>
          <w:lang w:eastAsia="zh-CN"/>
        </w:rPr>
        <w:t xml:space="preserve">is an alternative </w:t>
      </w:r>
      <w:r w:rsidR="00852053">
        <w:rPr>
          <w:rFonts w:eastAsiaTheme="minorEastAsia" w:hint="eastAsia"/>
          <w:sz w:val="22"/>
          <w:lang w:eastAsia="zh-CN"/>
        </w:rPr>
        <w:t>solution</w:t>
      </w:r>
      <w:r w:rsidR="0043520C">
        <w:rPr>
          <w:rFonts w:eastAsiaTheme="minorEastAsia" w:hint="eastAsia"/>
          <w:sz w:val="22"/>
          <w:lang w:eastAsia="zh-CN"/>
        </w:rPr>
        <w:t xml:space="preserve">. In </w:t>
      </w:r>
      <w:r w:rsidR="00852053">
        <w:rPr>
          <w:rFonts w:eastAsiaTheme="minorEastAsia" w:hint="eastAsia"/>
          <w:sz w:val="22"/>
          <w:lang w:eastAsia="zh-CN"/>
        </w:rPr>
        <w:t xml:space="preserve">in-band or guard band deployment, </w:t>
      </w:r>
      <w:r>
        <w:rPr>
          <w:rFonts w:eastAsiaTheme="minorEastAsia"/>
          <w:sz w:val="22"/>
          <w:lang w:eastAsia="zh-CN"/>
        </w:rPr>
        <w:t>wide band signals</w:t>
      </w:r>
      <w:r>
        <w:rPr>
          <w:rFonts w:eastAsiaTheme="minorEastAsia" w:hint="eastAsia"/>
          <w:sz w:val="22"/>
          <w:lang w:eastAsia="zh-CN"/>
        </w:rPr>
        <w:t xml:space="preserve"> ha</w:t>
      </w:r>
      <w:r>
        <w:rPr>
          <w:rFonts w:eastAsiaTheme="minorEastAsia"/>
          <w:sz w:val="22"/>
          <w:lang w:eastAsia="zh-CN"/>
        </w:rPr>
        <w:t>ve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033F5B">
        <w:rPr>
          <w:rFonts w:eastAsiaTheme="minorEastAsia" w:hint="eastAsia"/>
          <w:sz w:val="22"/>
          <w:lang w:eastAsia="zh-CN"/>
        </w:rPr>
        <w:t xml:space="preserve">already been </w:t>
      </w:r>
      <w:r>
        <w:rPr>
          <w:rFonts w:eastAsiaTheme="minorEastAsia"/>
          <w:sz w:val="22"/>
          <w:lang w:eastAsia="zh-CN"/>
        </w:rPr>
        <w:t>transmitted for LTE users</w:t>
      </w:r>
      <w:r w:rsidR="00033F5B">
        <w:rPr>
          <w:rFonts w:eastAsiaTheme="minorEastAsia" w:hint="eastAsia"/>
          <w:sz w:val="22"/>
          <w:lang w:eastAsia="zh-CN"/>
        </w:rPr>
        <w:t>, e.g. the legacy CRS</w:t>
      </w:r>
      <w:r w:rsidR="00852053">
        <w:rPr>
          <w:rFonts w:eastAsiaTheme="minorEastAsia" w:hint="eastAsia"/>
          <w:sz w:val="22"/>
          <w:lang w:eastAsia="zh-CN"/>
        </w:rPr>
        <w:t>.</w:t>
      </w:r>
      <w:r w:rsidR="00033F5B">
        <w:rPr>
          <w:rFonts w:eastAsiaTheme="minorEastAsia" w:hint="eastAsia"/>
          <w:sz w:val="22"/>
          <w:lang w:eastAsia="zh-CN"/>
        </w:rPr>
        <w:t xml:space="preserve"> </w:t>
      </w:r>
      <w:r w:rsidR="00852053">
        <w:rPr>
          <w:rFonts w:eastAsiaTheme="minorEastAsia" w:hint="eastAsia"/>
          <w:sz w:val="22"/>
          <w:lang w:eastAsia="zh-CN"/>
        </w:rPr>
        <w:t>With a little wider RF, a</w:t>
      </w:r>
      <w:r w:rsidR="00033F5B">
        <w:rPr>
          <w:rFonts w:eastAsiaTheme="minorEastAsia" w:hint="eastAsia"/>
          <w:sz w:val="22"/>
          <w:lang w:eastAsia="zh-CN"/>
        </w:rPr>
        <w:t xml:space="preserve">n NB-IOT user can see and further utilize this </w:t>
      </w:r>
      <w:r w:rsidR="00033F5B">
        <w:rPr>
          <w:rFonts w:eastAsiaTheme="minorEastAsia"/>
          <w:sz w:val="22"/>
          <w:lang w:eastAsia="zh-CN"/>
        </w:rPr>
        <w:t>additional</w:t>
      </w:r>
      <w:r w:rsidR="00033F5B">
        <w:rPr>
          <w:rFonts w:eastAsiaTheme="minorEastAsia" w:hint="eastAsia"/>
          <w:sz w:val="22"/>
          <w:lang w:eastAsia="zh-CN"/>
        </w:rPr>
        <w:t xml:space="preserve"> signal to improve the </w:t>
      </w:r>
      <w:r w:rsidR="00852053">
        <w:rPr>
          <w:rFonts w:eastAsiaTheme="minorEastAsia" w:hint="eastAsia"/>
          <w:sz w:val="22"/>
          <w:lang w:eastAsia="zh-CN"/>
        </w:rPr>
        <w:t>timing accuracy</w:t>
      </w:r>
      <w:r w:rsidR="00033F5B">
        <w:rPr>
          <w:rFonts w:eastAsiaTheme="minorEastAsia" w:hint="eastAsia"/>
          <w:sz w:val="22"/>
          <w:lang w:eastAsia="zh-CN"/>
        </w:rPr>
        <w:t xml:space="preserve">. </w:t>
      </w:r>
      <w:r w:rsidR="00EA3EF4">
        <w:rPr>
          <w:rFonts w:eastAsiaTheme="minorEastAsia" w:hint="eastAsia"/>
          <w:sz w:val="22"/>
          <w:lang w:eastAsia="zh-CN"/>
        </w:rPr>
        <w:t xml:space="preserve">Slight extension of RF bandwidth </w:t>
      </w:r>
      <w:r w:rsidR="00852053">
        <w:rPr>
          <w:rFonts w:eastAsiaTheme="minorEastAsia" w:hint="eastAsia"/>
          <w:sz w:val="22"/>
          <w:lang w:eastAsia="zh-CN"/>
        </w:rPr>
        <w:t>may</w:t>
      </w:r>
      <w:r w:rsidR="00EA3EF4">
        <w:rPr>
          <w:rFonts w:eastAsiaTheme="minorEastAsia" w:hint="eastAsia"/>
          <w:sz w:val="22"/>
          <w:lang w:eastAsia="zh-CN"/>
        </w:rPr>
        <w:t xml:space="preserve"> not cause </w:t>
      </w:r>
      <w:r w:rsidR="00852053">
        <w:rPr>
          <w:rFonts w:eastAsiaTheme="minorEastAsia" w:hint="eastAsia"/>
          <w:sz w:val="22"/>
          <w:lang w:eastAsia="zh-CN"/>
        </w:rPr>
        <w:t>an</w:t>
      </w:r>
      <w:r w:rsidR="00EA3EF4">
        <w:rPr>
          <w:rFonts w:eastAsiaTheme="minorEastAsia" w:hint="eastAsia"/>
          <w:sz w:val="22"/>
          <w:lang w:eastAsia="zh-CN"/>
        </w:rPr>
        <w:t xml:space="preserve"> obvious cost </w:t>
      </w:r>
      <w:r w:rsidR="00EA3EF4">
        <w:rPr>
          <w:rFonts w:eastAsiaTheme="minorEastAsia"/>
          <w:sz w:val="22"/>
          <w:lang w:eastAsia="zh-CN"/>
        </w:rPr>
        <w:t>increase</w:t>
      </w:r>
      <w:r w:rsidR="00EA3EF4">
        <w:rPr>
          <w:rFonts w:eastAsiaTheme="minorEastAsia" w:hint="eastAsia"/>
          <w:sz w:val="22"/>
          <w:lang w:eastAsia="zh-CN"/>
        </w:rPr>
        <w:t>.</w:t>
      </w:r>
      <w:r w:rsidR="00852053">
        <w:rPr>
          <w:rFonts w:eastAsiaTheme="minorEastAsia" w:hint="eastAsia"/>
          <w:sz w:val="22"/>
          <w:lang w:eastAsia="zh-CN"/>
        </w:rPr>
        <w:t xml:space="preserve"> But the potential accuracy improvement needs to be verified further.</w:t>
      </w:r>
    </w:p>
    <w:p w:rsidR="00852053" w:rsidRDefault="00462AA1" w:rsidP="00462AA1">
      <w:pPr>
        <w:tabs>
          <w:tab w:val="center" w:pos="5040"/>
        </w:tabs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</w:t>
      </w:r>
      <w:r>
        <w:rPr>
          <w:rFonts w:eastAsiaTheme="minorEastAsia" w:hint="eastAsia"/>
          <w:i/>
          <w:sz w:val="22"/>
          <w:szCs w:val="22"/>
          <w:u w:val="single"/>
          <w:lang w:eastAsia="zh-CN"/>
        </w:rPr>
        <w:t>3</w:t>
      </w: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: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r w:rsidR="00347C4A">
        <w:rPr>
          <w:rFonts w:eastAsiaTheme="minorEastAsia" w:hint="eastAsia"/>
          <w:i/>
          <w:sz w:val="22"/>
          <w:szCs w:val="22"/>
          <w:lang w:eastAsia="zh-CN"/>
        </w:rPr>
        <w:t xml:space="preserve">The accuracy of timing </w:t>
      </w:r>
      <w:r w:rsidR="00347C4A">
        <w:rPr>
          <w:rFonts w:eastAsiaTheme="minorEastAsia"/>
          <w:i/>
          <w:sz w:val="22"/>
          <w:szCs w:val="22"/>
          <w:lang w:eastAsia="zh-CN"/>
        </w:rPr>
        <w:t>synchronization</w:t>
      </w:r>
      <w:r w:rsidR="00347C4A">
        <w:rPr>
          <w:rFonts w:eastAsiaTheme="minorEastAsia" w:hint="eastAsia"/>
          <w:i/>
          <w:sz w:val="22"/>
          <w:szCs w:val="22"/>
          <w:lang w:eastAsia="zh-CN"/>
        </w:rPr>
        <w:t xml:space="preserve"> could be improved by</w:t>
      </w:r>
      <w:r w:rsidR="00852053">
        <w:rPr>
          <w:rFonts w:eastAsiaTheme="minorEastAsia" w:hint="eastAsia"/>
          <w:i/>
          <w:sz w:val="22"/>
          <w:szCs w:val="22"/>
          <w:lang w:eastAsia="zh-CN"/>
        </w:rPr>
        <w:t>:</w:t>
      </w:r>
    </w:p>
    <w:p w:rsidR="00852053" w:rsidRDefault="00852053" w:rsidP="00852053">
      <w:pPr>
        <w:pStyle w:val="ListParagraph"/>
        <w:numPr>
          <w:ilvl w:val="0"/>
          <w:numId w:val="18"/>
        </w:numPr>
        <w:tabs>
          <w:tab w:val="center" w:pos="5040"/>
        </w:tabs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i/>
          <w:sz w:val="22"/>
          <w:szCs w:val="22"/>
          <w:lang w:eastAsia="zh-CN"/>
        </w:rPr>
        <w:t>Longer CP,</w:t>
      </w:r>
    </w:p>
    <w:p w:rsidR="00852053" w:rsidRDefault="00852053" w:rsidP="00852053">
      <w:pPr>
        <w:pStyle w:val="ListParagraph"/>
        <w:numPr>
          <w:ilvl w:val="0"/>
          <w:numId w:val="18"/>
        </w:numPr>
        <w:tabs>
          <w:tab w:val="center" w:pos="5040"/>
        </w:tabs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i/>
          <w:sz w:val="22"/>
          <w:szCs w:val="22"/>
          <w:lang w:eastAsia="zh-CN"/>
        </w:rPr>
        <w:t>Oversampling, and</w:t>
      </w:r>
    </w:p>
    <w:p w:rsidR="00EE5A3A" w:rsidRDefault="00852053" w:rsidP="00633D7B">
      <w:pPr>
        <w:pStyle w:val="ListParagraph"/>
        <w:numPr>
          <w:ilvl w:val="0"/>
          <w:numId w:val="18"/>
        </w:numPr>
        <w:tabs>
          <w:tab w:val="center" w:pos="5040"/>
        </w:tabs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i/>
          <w:sz w:val="22"/>
          <w:szCs w:val="22"/>
          <w:lang w:eastAsia="zh-CN"/>
        </w:rPr>
        <w:t>E</w:t>
      </w:r>
      <w:r w:rsidR="00347C4A" w:rsidRPr="00852053">
        <w:rPr>
          <w:rFonts w:eastAsiaTheme="minorEastAsia" w:hint="eastAsia"/>
          <w:i/>
          <w:sz w:val="22"/>
          <w:szCs w:val="22"/>
          <w:lang w:eastAsia="zh-CN"/>
        </w:rPr>
        <w:t>xtending RF bandwidth</w:t>
      </w:r>
      <w:r w:rsidR="00462AA1" w:rsidRPr="00852053">
        <w:rPr>
          <w:rFonts w:eastAsiaTheme="minorEastAsia" w:hint="eastAsia"/>
          <w:i/>
          <w:sz w:val="22"/>
          <w:szCs w:val="22"/>
          <w:lang w:eastAsia="zh-CN"/>
        </w:rPr>
        <w:t>.</w:t>
      </w:r>
    </w:p>
    <w:p w:rsidR="00633D7B" w:rsidRPr="00EE5A3A" w:rsidRDefault="00EE5A3A" w:rsidP="00EE5A3A">
      <w:pPr>
        <w:spacing w:after="200" w:line="276" w:lineRule="auto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/>
          <w:i/>
          <w:sz w:val="22"/>
          <w:szCs w:val="22"/>
          <w:lang w:eastAsia="zh-CN"/>
        </w:rPr>
        <w:br w:type="page"/>
      </w:r>
    </w:p>
    <w:p w:rsidR="005D6FF7" w:rsidRDefault="0018566D" w:rsidP="0018566D">
      <w:pPr>
        <w:pStyle w:val="Heading2"/>
        <w:ind w:left="576"/>
        <w:rPr>
          <w:color w:val="000000" w:themeColor="text1"/>
          <w:lang w:eastAsia="zh-CN"/>
        </w:rPr>
      </w:pPr>
      <w:r w:rsidRPr="0018566D">
        <w:rPr>
          <w:rFonts w:hint="eastAsia"/>
          <w:color w:val="000000" w:themeColor="text1"/>
          <w:lang w:eastAsia="zh-CN"/>
        </w:rPr>
        <w:t xml:space="preserve">Comparison between downlink NB-IOT </w:t>
      </w:r>
      <w:r w:rsidR="007B7B63">
        <w:rPr>
          <w:rFonts w:hint="eastAsia"/>
          <w:color w:val="000000" w:themeColor="text1"/>
          <w:lang w:eastAsia="zh-CN"/>
        </w:rPr>
        <w:t>solutions</w:t>
      </w:r>
      <w:r w:rsidR="007B7B63" w:rsidRPr="0018566D">
        <w:rPr>
          <w:rFonts w:hint="eastAsia"/>
          <w:color w:val="000000" w:themeColor="text1"/>
          <w:lang w:eastAsia="zh-CN"/>
        </w:rPr>
        <w:t xml:space="preserve"> </w:t>
      </w:r>
      <w:r w:rsidRPr="0018566D">
        <w:rPr>
          <w:rFonts w:hint="eastAsia"/>
          <w:color w:val="000000" w:themeColor="text1"/>
          <w:lang w:eastAsia="zh-CN"/>
        </w:rPr>
        <w:t>with 3.75 kHz and 15 kHz subcarrier spacing</w:t>
      </w:r>
    </w:p>
    <w:p w:rsidR="004C79DA" w:rsidRPr="004C79DA" w:rsidRDefault="004C79DA" w:rsidP="004C79DA">
      <w:pPr>
        <w:pStyle w:val="Caption"/>
        <w:jc w:val="center"/>
        <w:rPr>
          <w:rFonts w:eastAsiaTheme="minorEastAsia"/>
          <w:color w:val="000000" w:themeColor="text1"/>
          <w:sz w:val="20"/>
          <w:lang w:eastAsia="zh-CN"/>
        </w:rPr>
      </w:pPr>
      <w:bookmarkStart w:id="11" w:name="_Ref430909296"/>
      <w:r w:rsidRPr="004C79DA">
        <w:rPr>
          <w:color w:val="000000" w:themeColor="text1"/>
          <w:sz w:val="20"/>
        </w:rPr>
        <w:t xml:space="preserve">Table </w:t>
      </w:r>
      <w:r w:rsidR="00160196" w:rsidRPr="004C79DA">
        <w:rPr>
          <w:color w:val="000000" w:themeColor="text1"/>
          <w:sz w:val="20"/>
        </w:rPr>
        <w:fldChar w:fldCharType="begin"/>
      </w:r>
      <w:r w:rsidRPr="004C79DA">
        <w:rPr>
          <w:color w:val="000000" w:themeColor="text1"/>
          <w:sz w:val="20"/>
        </w:rPr>
        <w:instrText xml:space="preserve"> SEQ Table \* ARABIC </w:instrText>
      </w:r>
      <w:r w:rsidR="00160196" w:rsidRPr="004C79DA">
        <w:rPr>
          <w:color w:val="000000" w:themeColor="text1"/>
          <w:sz w:val="20"/>
        </w:rPr>
        <w:fldChar w:fldCharType="separate"/>
      </w:r>
      <w:r w:rsidRPr="004C79DA">
        <w:rPr>
          <w:noProof/>
          <w:color w:val="000000" w:themeColor="text1"/>
          <w:sz w:val="20"/>
        </w:rPr>
        <w:t>1</w:t>
      </w:r>
      <w:r w:rsidR="00160196" w:rsidRPr="004C79DA">
        <w:rPr>
          <w:color w:val="000000" w:themeColor="text1"/>
          <w:sz w:val="20"/>
        </w:rPr>
        <w:fldChar w:fldCharType="end"/>
      </w:r>
      <w:bookmarkEnd w:id="11"/>
    </w:p>
    <w:tbl>
      <w:tblPr>
        <w:tblStyle w:val="TableGrid"/>
        <w:tblW w:w="0" w:type="auto"/>
        <w:tblLook w:val="04A0"/>
      </w:tblPr>
      <w:tblGrid>
        <w:gridCol w:w="2358"/>
        <w:gridCol w:w="3969"/>
        <w:gridCol w:w="3969"/>
      </w:tblGrid>
      <w:tr w:rsidR="006A36E1" w:rsidRPr="00EE5A3A" w:rsidTr="001E152C">
        <w:tc>
          <w:tcPr>
            <w:tcW w:w="2358" w:type="dxa"/>
          </w:tcPr>
          <w:p w:rsidR="006A36E1" w:rsidRPr="00EE5A3A" w:rsidRDefault="006A36E1" w:rsidP="0018566D">
            <w:pPr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3969" w:type="dxa"/>
          </w:tcPr>
          <w:p w:rsidR="006A36E1" w:rsidRPr="00EE5A3A" w:rsidRDefault="006A36E1" w:rsidP="00DE3277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Pros</w:t>
            </w:r>
          </w:p>
        </w:tc>
        <w:tc>
          <w:tcPr>
            <w:tcW w:w="3969" w:type="dxa"/>
          </w:tcPr>
          <w:p w:rsidR="006A36E1" w:rsidRPr="00EE5A3A" w:rsidRDefault="006A36E1" w:rsidP="00DE3277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Cons</w:t>
            </w:r>
          </w:p>
        </w:tc>
      </w:tr>
      <w:tr w:rsidR="006A36E1" w:rsidRPr="00EE5A3A" w:rsidTr="001E152C">
        <w:tc>
          <w:tcPr>
            <w:tcW w:w="2358" w:type="dxa"/>
          </w:tcPr>
          <w:p w:rsidR="006A36E1" w:rsidRPr="00EE5A3A" w:rsidRDefault="006A36E1" w:rsidP="0018566D">
            <w:pPr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DL NB-IOT </w:t>
            </w:r>
            <w:r w:rsidR="00EF347C" w:rsidRPr="00EE5A3A">
              <w:rPr>
                <w:rFonts w:eastAsiaTheme="minorEastAsia" w:hint="eastAsia"/>
                <w:sz w:val="20"/>
                <w:lang w:eastAsia="zh-CN"/>
              </w:rPr>
              <w:t>solution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 with 3.75 kHz subcarrier spacing</w:t>
            </w:r>
          </w:p>
        </w:tc>
        <w:tc>
          <w:tcPr>
            <w:tcW w:w="3969" w:type="dxa"/>
          </w:tcPr>
          <w:p w:rsidR="00FE07C4" w:rsidRPr="00EE5A3A" w:rsidRDefault="00F71B97" w:rsidP="00FE07C4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/>
                <w:sz w:val="20"/>
                <w:lang w:eastAsia="zh-CN"/>
              </w:rPr>
              <w:t>S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mall </w:t>
            </w:r>
            <w:r w:rsidR="003639A3" w:rsidRPr="00EE5A3A">
              <w:rPr>
                <w:rFonts w:eastAsiaTheme="minorEastAsia" w:hint="eastAsia"/>
                <w:sz w:val="20"/>
                <w:lang w:eastAsia="zh-CN"/>
              </w:rPr>
              <w:t xml:space="preserve">CP overhead </w:t>
            </w:r>
          </w:p>
          <w:p w:rsidR="006A36E1" w:rsidRPr="00EE5A3A" w:rsidRDefault="003639A3" w:rsidP="00FE07C4">
            <w:pPr>
              <w:pStyle w:val="ListParagraph"/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(</w:t>
            </w:r>
            <w:proofErr w:type="gramStart"/>
            <w:r w:rsidRPr="00EE5A3A">
              <w:rPr>
                <w:rFonts w:eastAsiaTheme="minorEastAsia" w:hint="eastAsia"/>
                <w:sz w:val="20"/>
                <w:lang w:eastAsia="zh-CN"/>
              </w:rPr>
              <w:t>under</w:t>
            </w:r>
            <w:proofErr w:type="gramEnd"/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 the assumption of same CP duration)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  <w:tc>
          <w:tcPr>
            <w:tcW w:w="3969" w:type="dxa"/>
          </w:tcPr>
          <w:p w:rsidR="006A36E1" w:rsidRPr="00EE5A3A" w:rsidRDefault="003639A3" w:rsidP="00FE07C4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Higher </w:t>
            </w:r>
            <w:r w:rsidR="00DE3277" w:rsidRPr="00EE5A3A">
              <w:rPr>
                <w:rFonts w:eastAsiaTheme="minorEastAsia" w:hint="eastAsia"/>
                <w:sz w:val="20"/>
                <w:lang w:eastAsia="zh-CN"/>
              </w:rPr>
              <w:t xml:space="preserve">accuracy 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requirement of </w:t>
            </w:r>
            <w:r w:rsidRPr="00EE5A3A">
              <w:rPr>
                <w:rFonts w:eastAsiaTheme="minorEastAsia"/>
                <w:sz w:val="20"/>
                <w:lang w:eastAsia="zh-CN"/>
              </w:rPr>
              <w:t>frequency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 synchronization.</w:t>
            </w:r>
          </w:p>
          <w:p w:rsidR="00D86C21" w:rsidRPr="00EE5A3A" w:rsidRDefault="00D86C21" w:rsidP="00D86C21">
            <w:pPr>
              <w:pStyle w:val="ListParagraph"/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(</w:t>
            </w:r>
            <w:proofErr w:type="gramStart"/>
            <w:r w:rsidR="00F71B97" w:rsidRPr="00EE5A3A">
              <w:rPr>
                <w:rFonts w:eastAsiaTheme="minorEastAsia"/>
                <w:sz w:val="20"/>
                <w:lang w:eastAsia="zh-CN"/>
              </w:rPr>
              <w:t>can</w:t>
            </w:r>
            <w:proofErr w:type="gramEnd"/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 be solved)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  <w:p w:rsidR="00DE3277" w:rsidRPr="00EE5A3A" w:rsidRDefault="00F71B97" w:rsidP="004F24CA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/>
                <w:sz w:val="20"/>
                <w:lang w:eastAsia="zh-CN"/>
              </w:rPr>
              <w:t>No</w:t>
            </w:r>
            <w:r w:rsidR="00600A3E" w:rsidRPr="00EE5A3A">
              <w:rPr>
                <w:rFonts w:eastAsiaTheme="minorEastAsia" w:hint="eastAsia"/>
                <w:sz w:val="20"/>
                <w:lang w:eastAsia="zh-CN"/>
              </w:rPr>
              <w:t xml:space="preserve"> backwards </w:t>
            </w:r>
            <w:r w:rsidR="00600A3E" w:rsidRPr="00EE5A3A">
              <w:rPr>
                <w:rFonts w:eastAsiaTheme="minorEastAsia"/>
                <w:sz w:val="20"/>
                <w:lang w:eastAsia="zh-CN"/>
              </w:rPr>
              <w:t>compatibility</w:t>
            </w:r>
            <w:r w:rsidR="00600A3E" w:rsidRPr="00EE5A3A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="00DE3277" w:rsidRPr="00EE5A3A">
              <w:rPr>
                <w:rFonts w:eastAsiaTheme="minorEastAsia" w:hint="eastAsia"/>
                <w:sz w:val="20"/>
                <w:lang w:eastAsia="zh-CN"/>
              </w:rPr>
              <w:t xml:space="preserve">with legacy LTE users in </w:t>
            </w:r>
            <w:r w:rsidR="00DE3277" w:rsidRPr="00EE5A3A">
              <w:rPr>
                <w:rFonts w:eastAsiaTheme="minorEastAsia"/>
                <w:sz w:val="20"/>
                <w:lang w:eastAsia="zh-CN"/>
              </w:rPr>
              <w:t>‘</w:t>
            </w:r>
            <w:r w:rsidR="00DE3277" w:rsidRPr="00EE5A3A">
              <w:rPr>
                <w:rFonts w:eastAsiaTheme="minorEastAsia" w:hint="eastAsia"/>
                <w:sz w:val="20"/>
                <w:lang w:eastAsia="zh-CN"/>
              </w:rPr>
              <w:t>in-band</w:t>
            </w:r>
            <w:r w:rsidR="00DE3277" w:rsidRPr="00EE5A3A">
              <w:rPr>
                <w:rFonts w:eastAsiaTheme="minorEastAsia"/>
                <w:sz w:val="20"/>
                <w:lang w:eastAsia="zh-CN"/>
              </w:rPr>
              <w:t>’</w:t>
            </w:r>
            <w:r w:rsidR="00FE07C4" w:rsidRPr="00EE5A3A">
              <w:rPr>
                <w:rFonts w:eastAsiaTheme="minorEastAsia" w:hint="eastAsia"/>
                <w:sz w:val="20"/>
                <w:lang w:eastAsia="zh-CN"/>
              </w:rPr>
              <w:t xml:space="preserve"> operation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6A36E1" w:rsidRPr="00EE5A3A" w:rsidTr="001E152C">
        <w:tc>
          <w:tcPr>
            <w:tcW w:w="2358" w:type="dxa"/>
          </w:tcPr>
          <w:p w:rsidR="006A36E1" w:rsidRPr="00EE5A3A" w:rsidRDefault="00B24460" w:rsidP="00FC453B">
            <w:pPr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DL NB-IOT </w:t>
            </w:r>
            <w:r w:rsidR="00EF347C" w:rsidRPr="00EE5A3A">
              <w:rPr>
                <w:rFonts w:eastAsiaTheme="minorEastAsia" w:hint="eastAsia"/>
                <w:sz w:val="20"/>
                <w:lang w:eastAsia="zh-CN"/>
              </w:rPr>
              <w:t xml:space="preserve">solution 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>with 1</w:t>
            </w:r>
            <w:r w:rsidR="006A36E1" w:rsidRPr="00EE5A3A">
              <w:rPr>
                <w:rFonts w:eastAsiaTheme="minorEastAsia" w:hint="eastAsia"/>
                <w:sz w:val="20"/>
                <w:lang w:eastAsia="zh-CN"/>
              </w:rPr>
              <w:t>5 kHz subcarrier spacing</w:t>
            </w:r>
          </w:p>
        </w:tc>
        <w:tc>
          <w:tcPr>
            <w:tcW w:w="3969" w:type="dxa"/>
          </w:tcPr>
          <w:p w:rsidR="006A36E1" w:rsidRPr="00EE5A3A" w:rsidRDefault="00B17735" w:rsidP="00FE07C4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Good backwards compatibility </w:t>
            </w:r>
            <w:r w:rsidR="001E138B" w:rsidRPr="00EE5A3A">
              <w:rPr>
                <w:rFonts w:eastAsiaTheme="minorEastAsia" w:hint="eastAsia"/>
                <w:sz w:val="20"/>
                <w:lang w:eastAsia="zh-CN"/>
              </w:rPr>
              <w:t xml:space="preserve">with legacy LTE users in </w:t>
            </w:r>
            <w:r w:rsidR="001E138B" w:rsidRPr="00EE5A3A">
              <w:rPr>
                <w:rFonts w:eastAsiaTheme="minorEastAsia"/>
                <w:sz w:val="20"/>
                <w:lang w:eastAsia="zh-CN"/>
              </w:rPr>
              <w:t>‘</w:t>
            </w:r>
            <w:r w:rsidR="001E138B" w:rsidRPr="00EE5A3A">
              <w:rPr>
                <w:rFonts w:eastAsiaTheme="minorEastAsia" w:hint="eastAsia"/>
                <w:sz w:val="20"/>
                <w:lang w:eastAsia="zh-CN"/>
              </w:rPr>
              <w:t>in-band</w:t>
            </w:r>
            <w:r w:rsidR="001E138B" w:rsidRPr="00EE5A3A">
              <w:rPr>
                <w:rFonts w:eastAsiaTheme="minorEastAsia"/>
                <w:sz w:val="20"/>
                <w:lang w:eastAsia="zh-CN"/>
              </w:rPr>
              <w:t>’</w:t>
            </w:r>
            <w:r w:rsidR="001E138B" w:rsidRPr="00EE5A3A">
              <w:rPr>
                <w:rFonts w:eastAsiaTheme="minorEastAsia" w:hint="eastAsia"/>
                <w:sz w:val="20"/>
                <w:lang w:eastAsia="zh-CN"/>
              </w:rPr>
              <w:t xml:space="preserve"> operation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  <w:p w:rsidR="001E138B" w:rsidRPr="00EE5A3A" w:rsidRDefault="001E138B" w:rsidP="00DD7C97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High resource usage </w:t>
            </w:r>
            <w:r w:rsidR="00EF347C" w:rsidRPr="00EE5A3A">
              <w:rPr>
                <w:rFonts w:eastAsiaTheme="minorEastAsia" w:hint="eastAsia"/>
                <w:sz w:val="20"/>
                <w:lang w:eastAsia="zh-CN"/>
              </w:rPr>
              <w:t xml:space="preserve">ratio 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in </w:t>
            </w:r>
            <w:r w:rsidRPr="00EE5A3A">
              <w:rPr>
                <w:rFonts w:eastAsiaTheme="minorEastAsia"/>
                <w:sz w:val="20"/>
                <w:lang w:eastAsia="zh-CN"/>
              </w:rPr>
              <w:t>‘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>guard-band</w:t>
            </w:r>
            <w:r w:rsidRPr="00EE5A3A">
              <w:rPr>
                <w:rFonts w:eastAsiaTheme="minorEastAsia"/>
                <w:sz w:val="20"/>
                <w:lang w:eastAsia="zh-CN"/>
              </w:rPr>
              <w:t>’ operat</w:t>
            </w:r>
            <w:r w:rsidRPr="00EE5A3A">
              <w:rPr>
                <w:rFonts w:eastAsiaTheme="minorEastAsia" w:hint="eastAsia"/>
                <w:sz w:val="20"/>
                <w:lang w:eastAsia="zh-CN"/>
              </w:rPr>
              <w:t>i</w:t>
            </w:r>
            <w:r w:rsidRPr="00EE5A3A">
              <w:rPr>
                <w:rFonts w:eastAsiaTheme="minorEastAsia"/>
                <w:sz w:val="20"/>
                <w:lang w:eastAsia="zh-CN"/>
              </w:rPr>
              <w:t>on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  <w:tc>
          <w:tcPr>
            <w:tcW w:w="3969" w:type="dxa"/>
          </w:tcPr>
          <w:p w:rsidR="006A36E1" w:rsidRPr="00EE5A3A" w:rsidRDefault="00D86C21" w:rsidP="00D86C21">
            <w:pPr>
              <w:pStyle w:val="ListParagraph"/>
              <w:numPr>
                <w:ilvl w:val="0"/>
                <w:numId w:val="14"/>
              </w:numPr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Possible performance loss due to poor timing synchronization</w:t>
            </w:r>
          </w:p>
          <w:p w:rsidR="00D86C21" w:rsidRPr="00EE5A3A" w:rsidRDefault="00D86C21" w:rsidP="00D86C21">
            <w:pPr>
              <w:pStyle w:val="ListParagraph"/>
              <w:ind w:left="389"/>
              <w:rPr>
                <w:rFonts w:eastAsiaTheme="minorEastAsia"/>
                <w:sz w:val="20"/>
                <w:lang w:eastAsia="zh-CN"/>
              </w:rPr>
            </w:pPr>
            <w:r w:rsidRPr="00EE5A3A">
              <w:rPr>
                <w:rFonts w:eastAsiaTheme="minorEastAsia" w:hint="eastAsia"/>
                <w:sz w:val="20"/>
                <w:lang w:eastAsia="zh-CN"/>
              </w:rPr>
              <w:t>(</w:t>
            </w:r>
            <w:proofErr w:type="gramStart"/>
            <w:r w:rsidR="00F71B97" w:rsidRPr="00EE5A3A">
              <w:rPr>
                <w:rFonts w:eastAsiaTheme="minorEastAsia"/>
                <w:sz w:val="20"/>
                <w:lang w:eastAsia="zh-CN"/>
              </w:rPr>
              <w:t>can</w:t>
            </w:r>
            <w:proofErr w:type="gramEnd"/>
            <w:r w:rsidRPr="00EE5A3A">
              <w:rPr>
                <w:rFonts w:eastAsiaTheme="minorEastAsia" w:hint="eastAsia"/>
                <w:sz w:val="20"/>
                <w:lang w:eastAsia="zh-CN"/>
              </w:rPr>
              <w:t xml:space="preserve"> be solved)</w:t>
            </w:r>
            <w:r w:rsidR="004F24CA" w:rsidRPr="00EE5A3A">
              <w:rPr>
                <w:rFonts w:eastAsiaTheme="minorEastAsia" w:hint="eastAsia"/>
                <w:sz w:val="20"/>
                <w:lang w:eastAsia="zh-CN"/>
              </w:rPr>
              <w:t>.</w:t>
            </w:r>
          </w:p>
          <w:p w:rsidR="00D86C21" w:rsidRPr="00EE5A3A" w:rsidRDefault="00D86C21" w:rsidP="00D86C21">
            <w:pPr>
              <w:pStyle w:val="ListParagraph"/>
              <w:ind w:left="389"/>
              <w:rPr>
                <w:rFonts w:eastAsiaTheme="minorEastAsia"/>
                <w:sz w:val="20"/>
                <w:lang w:eastAsia="zh-CN"/>
              </w:rPr>
            </w:pPr>
          </w:p>
        </w:tc>
      </w:tr>
    </w:tbl>
    <w:p w:rsidR="0018566D" w:rsidRPr="0087539E" w:rsidRDefault="0018566D" w:rsidP="0018566D">
      <w:pPr>
        <w:rPr>
          <w:rFonts w:eastAsiaTheme="minorEastAsia"/>
          <w:sz w:val="22"/>
          <w:szCs w:val="22"/>
          <w:lang w:eastAsia="zh-CN"/>
        </w:rPr>
      </w:pPr>
    </w:p>
    <w:p w:rsidR="0087539E" w:rsidRDefault="00160196" w:rsidP="000366BD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fldSimple w:instr=" REF _Ref430909296 \h  \* MERGEFORMAT ">
        <w:r w:rsidR="0087539E" w:rsidRPr="0087539E">
          <w:rPr>
            <w:color w:val="000000" w:themeColor="text1"/>
            <w:sz w:val="22"/>
            <w:szCs w:val="22"/>
          </w:rPr>
          <w:t xml:space="preserve">Table </w:t>
        </w:r>
        <w:r w:rsidR="0087539E" w:rsidRPr="0087539E">
          <w:rPr>
            <w:noProof/>
            <w:color w:val="000000" w:themeColor="text1"/>
            <w:sz w:val="22"/>
            <w:szCs w:val="22"/>
          </w:rPr>
          <w:t>1</w:t>
        </w:r>
      </w:fldSimple>
      <w:r w:rsidR="0087539E" w:rsidRPr="0087539E">
        <w:rPr>
          <w:rFonts w:eastAsiaTheme="minorEastAsia" w:hint="eastAsia"/>
          <w:sz w:val="22"/>
          <w:szCs w:val="22"/>
          <w:lang w:eastAsia="zh-CN"/>
        </w:rPr>
        <w:t xml:space="preserve"> shows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the comparison between </w:t>
      </w:r>
      <w:r w:rsidR="0087539E" w:rsidRPr="0087539E">
        <w:rPr>
          <w:rFonts w:eastAsiaTheme="minorEastAsia"/>
          <w:sz w:val="22"/>
          <w:szCs w:val="22"/>
          <w:lang w:eastAsia="zh-CN"/>
        </w:rPr>
        <w:t xml:space="preserve">downlink NB-IOT </w:t>
      </w:r>
      <w:r w:rsidR="006908E6">
        <w:rPr>
          <w:rFonts w:eastAsiaTheme="minorEastAsia" w:hint="eastAsia"/>
          <w:sz w:val="22"/>
          <w:szCs w:val="22"/>
          <w:lang w:eastAsia="zh-CN"/>
        </w:rPr>
        <w:t>solutions</w:t>
      </w:r>
      <w:r w:rsidR="006908E6" w:rsidRPr="0087539E">
        <w:rPr>
          <w:rFonts w:eastAsiaTheme="minorEastAsia"/>
          <w:sz w:val="22"/>
          <w:szCs w:val="22"/>
          <w:lang w:eastAsia="zh-CN"/>
        </w:rPr>
        <w:t xml:space="preserve"> </w:t>
      </w:r>
      <w:r w:rsidR="0087539E" w:rsidRPr="0087539E">
        <w:rPr>
          <w:rFonts w:eastAsiaTheme="minorEastAsia"/>
          <w:sz w:val="22"/>
          <w:szCs w:val="22"/>
          <w:lang w:eastAsia="zh-CN"/>
        </w:rPr>
        <w:t>with 3.75 kHz and 15 kHz subcarrier spacing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87539E">
        <w:rPr>
          <w:rFonts w:eastAsiaTheme="minorEastAsia"/>
          <w:sz w:val="22"/>
          <w:szCs w:val="22"/>
          <w:lang w:eastAsia="zh-CN"/>
        </w:rPr>
        <w:t>Because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it </w:t>
      </w:r>
      <w:r w:rsidR="000366BD">
        <w:rPr>
          <w:rFonts w:eastAsiaTheme="minorEastAsia" w:hint="eastAsia"/>
          <w:sz w:val="22"/>
          <w:szCs w:val="22"/>
          <w:lang w:eastAsia="zh-CN"/>
        </w:rPr>
        <w:t>is difficult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to </w:t>
      </w:r>
      <w:r w:rsidR="0087539E">
        <w:rPr>
          <w:rFonts w:eastAsiaTheme="minorEastAsia"/>
          <w:sz w:val="22"/>
          <w:szCs w:val="22"/>
          <w:lang w:eastAsia="zh-CN"/>
        </w:rPr>
        <w:t>deploy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a </w:t>
      </w:r>
      <w:r w:rsidR="0087539E" w:rsidRPr="0087539E">
        <w:rPr>
          <w:rFonts w:eastAsiaTheme="minorEastAsia"/>
          <w:sz w:val="22"/>
          <w:szCs w:val="22"/>
          <w:lang w:eastAsia="zh-CN"/>
        </w:rPr>
        <w:t>downlink NB-IOT carrier with 3.75 kHz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subcarrier spacing</w:t>
      </w:r>
      <w:r w:rsidR="00C12EA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F347C">
        <w:rPr>
          <w:rFonts w:eastAsiaTheme="minorEastAsia" w:hint="eastAsia"/>
          <w:sz w:val="22"/>
          <w:szCs w:val="22"/>
          <w:lang w:eastAsia="zh-CN"/>
        </w:rPr>
        <w:t xml:space="preserve">inside </w:t>
      </w:r>
      <w:r w:rsidR="00C12EA6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C12EA6">
        <w:rPr>
          <w:rFonts w:eastAsiaTheme="minorEastAsia"/>
          <w:sz w:val="22"/>
          <w:szCs w:val="22"/>
          <w:lang w:eastAsia="zh-CN"/>
        </w:rPr>
        <w:t>legacy</w:t>
      </w:r>
      <w:r w:rsidR="00C12EA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366BD">
        <w:rPr>
          <w:rFonts w:eastAsiaTheme="minorEastAsia" w:hint="eastAsia"/>
          <w:sz w:val="22"/>
          <w:szCs w:val="22"/>
          <w:lang w:eastAsia="zh-CN"/>
        </w:rPr>
        <w:t xml:space="preserve">LTE carrier, single </w:t>
      </w:r>
      <w:r w:rsidR="00EF347C">
        <w:rPr>
          <w:rFonts w:eastAsiaTheme="minorEastAsia" w:hint="eastAsia"/>
          <w:sz w:val="22"/>
          <w:szCs w:val="22"/>
          <w:lang w:eastAsia="zh-CN"/>
        </w:rPr>
        <w:t xml:space="preserve">downlink </w:t>
      </w:r>
      <w:r w:rsidR="000366BD">
        <w:rPr>
          <w:rFonts w:eastAsiaTheme="minorEastAsia" w:hint="eastAsia"/>
          <w:sz w:val="22"/>
          <w:szCs w:val="22"/>
          <w:lang w:eastAsia="zh-CN"/>
        </w:rPr>
        <w:t xml:space="preserve">solution with 3.75kHz subcarrier spacing </w:t>
      </w:r>
      <w:r w:rsidR="006908E6">
        <w:rPr>
          <w:rFonts w:eastAsiaTheme="minorEastAsia" w:hint="eastAsia"/>
          <w:sz w:val="22"/>
          <w:szCs w:val="22"/>
          <w:lang w:eastAsia="zh-CN"/>
        </w:rPr>
        <w:t>for all operation modes seems</w:t>
      </w:r>
      <w:r w:rsidR="000366BD">
        <w:rPr>
          <w:rFonts w:eastAsiaTheme="minorEastAsia" w:hint="eastAsia"/>
          <w:sz w:val="22"/>
          <w:szCs w:val="22"/>
          <w:lang w:eastAsia="zh-CN"/>
        </w:rPr>
        <w:t xml:space="preserve"> hardly </w:t>
      </w:r>
      <w:r w:rsidR="000366BD">
        <w:rPr>
          <w:rFonts w:eastAsiaTheme="minorEastAsia"/>
          <w:sz w:val="22"/>
          <w:szCs w:val="22"/>
          <w:lang w:eastAsia="zh-CN"/>
        </w:rPr>
        <w:t>possible</w:t>
      </w:r>
      <w:r w:rsidR="000366BD">
        <w:rPr>
          <w:rFonts w:eastAsiaTheme="minorEastAsia" w:hint="eastAsia"/>
          <w:sz w:val="22"/>
          <w:szCs w:val="22"/>
          <w:lang w:eastAsia="zh-CN"/>
        </w:rPr>
        <w:t xml:space="preserve">. Hence, we prefer single </w:t>
      </w:r>
      <w:r w:rsidR="006908E6">
        <w:rPr>
          <w:rFonts w:eastAsiaTheme="minorEastAsia" w:hint="eastAsia"/>
          <w:sz w:val="22"/>
          <w:szCs w:val="22"/>
          <w:lang w:eastAsia="zh-CN"/>
        </w:rPr>
        <w:t>downlink NB-IOT</w:t>
      </w:r>
      <w:r w:rsidR="006908E6">
        <w:rPr>
          <w:rFonts w:eastAsiaTheme="minorEastAsia"/>
          <w:sz w:val="22"/>
          <w:szCs w:val="22"/>
          <w:lang w:eastAsia="zh-CN"/>
        </w:rPr>
        <w:t xml:space="preserve"> </w:t>
      </w:r>
      <w:r w:rsidR="000366BD">
        <w:rPr>
          <w:rFonts w:eastAsiaTheme="minorEastAsia"/>
          <w:sz w:val="22"/>
          <w:szCs w:val="22"/>
          <w:lang w:eastAsia="zh-CN"/>
        </w:rPr>
        <w:t>solution</w:t>
      </w:r>
      <w:r w:rsidR="000366BD">
        <w:rPr>
          <w:rFonts w:eastAsiaTheme="minorEastAsia" w:hint="eastAsia"/>
          <w:sz w:val="22"/>
          <w:szCs w:val="22"/>
          <w:lang w:eastAsia="zh-CN"/>
        </w:rPr>
        <w:t xml:space="preserve"> with 15 kHz subcarrier spacing in view of minimizing the complexity of NB-IOT use devices.</w:t>
      </w:r>
      <w:r w:rsidR="0087539E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0366BD" w:rsidRPr="0065419A" w:rsidRDefault="000366BD" w:rsidP="000366BD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65419A">
        <w:rPr>
          <w:rFonts w:eastAsiaTheme="minorEastAsia" w:hint="eastAsia"/>
          <w:i/>
          <w:sz w:val="22"/>
          <w:szCs w:val="22"/>
          <w:u w:val="single"/>
          <w:lang w:eastAsia="zh-CN"/>
        </w:rPr>
        <w:t>Proposal #</w:t>
      </w:r>
      <w:r>
        <w:rPr>
          <w:rFonts w:eastAsiaTheme="minorEastAsia" w:hint="eastAsia"/>
          <w:i/>
          <w:sz w:val="22"/>
          <w:szCs w:val="22"/>
          <w:u w:val="single"/>
          <w:lang w:eastAsia="zh-CN"/>
        </w:rPr>
        <w:t>2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="00675AAD">
        <w:rPr>
          <w:rFonts w:eastAsiaTheme="minorEastAsia" w:hint="eastAsia"/>
          <w:i/>
          <w:sz w:val="22"/>
          <w:szCs w:val="22"/>
          <w:lang w:eastAsia="zh-CN"/>
        </w:rPr>
        <w:t>Single downlink NB-IOT solution with 15 kHz subcarrier spacing has</w:t>
      </w:r>
      <w:r w:rsidR="00F71B97">
        <w:rPr>
          <w:rFonts w:eastAsiaTheme="minorEastAsia"/>
          <w:i/>
          <w:sz w:val="22"/>
          <w:szCs w:val="22"/>
          <w:lang w:eastAsia="zh-CN"/>
        </w:rPr>
        <w:t xml:space="preserve"> a</w:t>
      </w:r>
      <w:r w:rsidR="00675AAD">
        <w:rPr>
          <w:rFonts w:eastAsiaTheme="minorEastAsia" w:hint="eastAsia"/>
          <w:i/>
          <w:sz w:val="22"/>
          <w:szCs w:val="22"/>
          <w:lang w:eastAsia="zh-CN"/>
        </w:rPr>
        <w:t xml:space="preserve"> high</w:t>
      </w:r>
      <w:r w:rsidR="006908E6">
        <w:rPr>
          <w:rFonts w:eastAsiaTheme="minorEastAsia" w:hint="eastAsia"/>
          <w:i/>
          <w:sz w:val="22"/>
          <w:szCs w:val="22"/>
          <w:lang w:eastAsia="zh-CN"/>
        </w:rPr>
        <w:t>er</w:t>
      </w:r>
      <w:r w:rsidR="00675AAD">
        <w:rPr>
          <w:rFonts w:eastAsiaTheme="minorEastAsia" w:hint="eastAsia"/>
          <w:i/>
          <w:sz w:val="22"/>
          <w:szCs w:val="22"/>
          <w:lang w:eastAsia="zh-CN"/>
        </w:rPr>
        <w:t xml:space="preserve"> priority unless </w:t>
      </w:r>
      <w:r w:rsidR="0055078E">
        <w:rPr>
          <w:rFonts w:eastAsiaTheme="minorEastAsia" w:hint="eastAsia"/>
          <w:i/>
          <w:sz w:val="22"/>
          <w:szCs w:val="22"/>
          <w:lang w:eastAsia="zh-CN"/>
        </w:rPr>
        <w:t>any unsolvable</w:t>
      </w:r>
      <w:r w:rsidR="006908E6">
        <w:rPr>
          <w:rFonts w:eastAsiaTheme="minorEastAsia" w:hint="eastAsia"/>
          <w:i/>
          <w:sz w:val="22"/>
          <w:szCs w:val="22"/>
          <w:lang w:eastAsia="zh-CN"/>
        </w:rPr>
        <w:t xml:space="preserve"> issue</w:t>
      </w:r>
      <w:r w:rsidR="000D1C56">
        <w:rPr>
          <w:rFonts w:eastAsiaTheme="minorEastAsia" w:hint="eastAsia"/>
          <w:i/>
          <w:sz w:val="22"/>
          <w:szCs w:val="22"/>
          <w:lang w:eastAsia="zh-CN"/>
        </w:rPr>
        <w:t xml:space="preserve"> of this solution is identified or much better performance of other solutions is confirmed.</w:t>
      </w:r>
    </w:p>
    <w:p w:rsidR="005F572D" w:rsidRDefault="005F572D" w:rsidP="005F572D">
      <w:pPr>
        <w:pStyle w:val="Heading1"/>
        <w:spacing w:after="240"/>
        <w:rPr>
          <w:rFonts w:eastAsiaTheme="minorEastAsia"/>
          <w:b/>
          <w:kern w:val="2"/>
          <w:lang w:eastAsia="zh-CN"/>
        </w:rPr>
      </w:pPr>
      <w:r w:rsidRPr="005F572D">
        <w:rPr>
          <w:rFonts w:hint="eastAsia"/>
          <w:b/>
          <w:kern w:val="2"/>
        </w:rPr>
        <w:t>Conclusion</w:t>
      </w:r>
    </w:p>
    <w:p w:rsidR="00AE1EBD" w:rsidRDefault="00EC1BC1">
      <w:pPr>
        <w:spacing w:after="240"/>
        <w:jc w:val="both"/>
        <w:rPr>
          <w:rFonts w:eastAsiaTheme="minorEastAsia"/>
          <w:sz w:val="22"/>
          <w:szCs w:val="22"/>
          <w:lang w:eastAsia="zh-CN"/>
        </w:rPr>
      </w:pPr>
      <w:r w:rsidRPr="00F927C9">
        <w:rPr>
          <w:rFonts w:eastAsiaTheme="minorEastAsia" w:hint="eastAsia"/>
          <w:sz w:val="22"/>
          <w:szCs w:val="22"/>
          <w:lang w:eastAsia="zh-CN"/>
        </w:rPr>
        <w:t xml:space="preserve">In this paper, </w:t>
      </w:r>
      <w:r w:rsidR="00BE371E">
        <w:rPr>
          <w:rFonts w:eastAsiaTheme="minorEastAsia" w:hint="eastAsia"/>
          <w:sz w:val="22"/>
          <w:szCs w:val="22"/>
          <w:lang w:eastAsia="zh-CN"/>
        </w:rPr>
        <w:t xml:space="preserve">we discuss some issues of deploying downlink NB-IOT carriers in </w:t>
      </w:r>
      <w:r w:rsidR="00BE371E">
        <w:rPr>
          <w:rFonts w:eastAsiaTheme="minorEastAsia"/>
          <w:sz w:val="22"/>
          <w:szCs w:val="22"/>
          <w:lang w:eastAsia="zh-CN"/>
        </w:rPr>
        <w:t>‘</w:t>
      </w:r>
      <w:r w:rsidR="00BE371E">
        <w:rPr>
          <w:rFonts w:eastAsiaTheme="minorEastAsia" w:hint="eastAsia"/>
          <w:sz w:val="22"/>
          <w:szCs w:val="22"/>
          <w:lang w:eastAsia="zh-CN"/>
        </w:rPr>
        <w:t>in-band</w:t>
      </w:r>
      <w:r w:rsidR="00BE371E">
        <w:rPr>
          <w:rFonts w:eastAsiaTheme="minorEastAsia"/>
          <w:sz w:val="22"/>
          <w:szCs w:val="22"/>
          <w:lang w:eastAsia="zh-CN"/>
        </w:rPr>
        <w:t>’</w:t>
      </w:r>
      <w:r w:rsidR="00BE371E">
        <w:rPr>
          <w:rFonts w:eastAsiaTheme="minorEastAsia" w:hint="eastAsia"/>
          <w:sz w:val="22"/>
          <w:szCs w:val="22"/>
          <w:lang w:eastAsia="zh-CN"/>
        </w:rPr>
        <w:t xml:space="preserve"> scenario and </w:t>
      </w:r>
      <w:r w:rsidR="00BE371E">
        <w:rPr>
          <w:rFonts w:eastAsiaTheme="minorEastAsia"/>
          <w:sz w:val="22"/>
          <w:szCs w:val="22"/>
          <w:lang w:eastAsia="zh-CN"/>
        </w:rPr>
        <w:t>‘</w:t>
      </w:r>
      <w:r w:rsidR="00BE371E">
        <w:rPr>
          <w:rFonts w:eastAsiaTheme="minorEastAsia" w:hint="eastAsia"/>
          <w:sz w:val="22"/>
          <w:szCs w:val="22"/>
          <w:lang w:eastAsia="zh-CN"/>
        </w:rPr>
        <w:t>guard-band scenario</w:t>
      </w:r>
      <w:r w:rsidR="00BE371E">
        <w:rPr>
          <w:rFonts w:eastAsiaTheme="minorEastAsia"/>
          <w:sz w:val="22"/>
          <w:szCs w:val="22"/>
          <w:lang w:eastAsia="zh-CN"/>
        </w:rPr>
        <w:t>’</w:t>
      </w:r>
      <w:r w:rsidR="00BE371E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3979A2">
        <w:rPr>
          <w:rFonts w:eastAsiaTheme="minorEastAsia" w:hint="eastAsia"/>
          <w:sz w:val="22"/>
          <w:szCs w:val="22"/>
          <w:lang w:eastAsia="zh-CN"/>
        </w:rPr>
        <w:t>Downlink NB-IOT carriers with</w:t>
      </w:r>
      <w:r w:rsidR="00BE371E">
        <w:rPr>
          <w:rFonts w:eastAsiaTheme="minorEastAsia" w:hint="eastAsia"/>
          <w:sz w:val="22"/>
          <w:szCs w:val="22"/>
          <w:lang w:eastAsia="zh-CN"/>
        </w:rPr>
        <w:t xml:space="preserve"> 3.75 kHz and 15</w:t>
      </w:r>
      <w:r w:rsidR="004442C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E371E">
        <w:rPr>
          <w:rFonts w:eastAsiaTheme="minorEastAsia" w:hint="eastAsia"/>
          <w:sz w:val="22"/>
          <w:szCs w:val="22"/>
          <w:lang w:eastAsia="zh-CN"/>
        </w:rPr>
        <w:t>kHz subcarrier spacing are considered. We have following observations and proposals:</w:t>
      </w:r>
    </w:p>
    <w:p w:rsidR="00BE371E" w:rsidRDefault="00BE371E" w:rsidP="00D62BB2">
      <w:pPr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C13A1D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#1</w:t>
      </w:r>
      <w:r w:rsidRPr="00405479">
        <w:rPr>
          <w:rFonts w:eastAsiaTheme="minorEastAsia" w:hint="eastAsia"/>
          <w:i/>
          <w:sz w:val="22"/>
          <w:szCs w:val="22"/>
          <w:u w:val="single"/>
          <w:lang w:eastAsia="zh-CN"/>
        </w:rPr>
        <w:t>: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 Potential collision between </w:t>
      </w:r>
      <w:r w:rsidRPr="00405479">
        <w:rPr>
          <w:rFonts w:eastAsiaTheme="minorEastAsia"/>
          <w:i/>
          <w:sz w:val="22"/>
          <w:szCs w:val="22"/>
          <w:lang w:eastAsia="zh-CN"/>
        </w:rPr>
        <w:t>legacy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 PDCCH/CRS and NB-IOT signal should be completely avoided to maintain the backwards compatibility to legacy LTE users.</w:t>
      </w:r>
    </w:p>
    <w:p w:rsidR="00BE371E" w:rsidRDefault="00BE371E" w:rsidP="00D62BB2">
      <w:pPr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#2: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 xml:space="preserve"> In-band deployment of the </w:t>
      </w:r>
      <w:r w:rsidRPr="00462AA1">
        <w:rPr>
          <w:rFonts w:eastAsiaTheme="minorEastAsia"/>
          <w:i/>
          <w:sz w:val="22"/>
          <w:szCs w:val="22"/>
          <w:lang w:eastAsia="zh-CN"/>
        </w:rPr>
        <w:t>downlink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 xml:space="preserve"> NB-IOT carrier with 3.75 kHz subcarrier spacing would be very difficult in view of maintaining the backwards compatibility to legacy LTE users.</w:t>
      </w:r>
    </w:p>
    <w:p w:rsidR="00BE371E" w:rsidRDefault="00BE371E" w:rsidP="00D62BB2">
      <w:pPr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Observation #</w:t>
      </w:r>
      <w:r>
        <w:rPr>
          <w:rFonts w:eastAsiaTheme="minorEastAsia" w:hint="eastAsia"/>
          <w:i/>
          <w:sz w:val="22"/>
          <w:szCs w:val="22"/>
          <w:u w:val="single"/>
          <w:lang w:eastAsia="zh-CN"/>
        </w:rPr>
        <w:t>3</w:t>
      </w:r>
      <w:r w:rsidRPr="00462AA1">
        <w:rPr>
          <w:rFonts w:eastAsiaTheme="minorEastAsia" w:hint="eastAsia"/>
          <w:i/>
          <w:sz w:val="22"/>
          <w:szCs w:val="22"/>
          <w:u w:val="single"/>
          <w:lang w:eastAsia="zh-CN"/>
        </w:rPr>
        <w:t>: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i/>
          <w:sz w:val="22"/>
          <w:szCs w:val="22"/>
          <w:lang w:eastAsia="zh-CN"/>
        </w:rPr>
        <w:t xml:space="preserve">The accuracy of timing </w:t>
      </w:r>
      <w:r>
        <w:rPr>
          <w:rFonts w:eastAsiaTheme="minorEastAsia"/>
          <w:i/>
          <w:sz w:val="22"/>
          <w:szCs w:val="22"/>
          <w:lang w:eastAsia="zh-CN"/>
        </w:rPr>
        <w:t>synchronization</w:t>
      </w:r>
      <w:r>
        <w:rPr>
          <w:rFonts w:eastAsiaTheme="minorEastAsia" w:hint="eastAsia"/>
          <w:i/>
          <w:sz w:val="22"/>
          <w:szCs w:val="22"/>
          <w:lang w:eastAsia="zh-CN"/>
        </w:rPr>
        <w:t xml:space="preserve"> could be improved by </w:t>
      </w:r>
      <w:r w:rsidR="003E7171">
        <w:rPr>
          <w:rFonts w:eastAsiaTheme="minorEastAsia" w:hint="eastAsia"/>
          <w:i/>
          <w:sz w:val="22"/>
          <w:szCs w:val="22"/>
          <w:lang w:eastAsia="zh-CN"/>
        </w:rPr>
        <w:t xml:space="preserve">longer CP, oversampling, and </w:t>
      </w:r>
      <w:r>
        <w:rPr>
          <w:rFonts w:eastAsiaTheme="minorEastAsia" w:hint="eastAsia"/>
          <w:i/>
          <w:sz w:val="22"/>
          <w:szCs w:val="22"/>
          <w:lang w:eastAsia="zh-CN"/>
        </w:rPr>
        <w:t>extending RF bandwidth</w:t>
      </w:r>
      <w:r w:rsidRPr="00462AA1">
        <w:rPr>
          <w:rFonts w:eastAsiaTheme="minorEastAsia" w:hint="eastAsia"/>
          <w:i/>
          <w:sz w:val="22"/>
          <w:szCs w:val="22"/>
          <w:lang w:eastAsia="zh-CN"/>
        </w:rPr>
        <w:t>.</w:t>
      </w:r>
    </w:p>
    <w:p w:rsidR="00BE371E" w:rsidRDefault="00BE371E" w:rsidP="00D62BB2">
      <w:pPr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65419A">
        <w:rPr>
          <w:rFonts w:eastAsiaTheme="minorEastAsia" w:hint="eastAsia"/>
          <w:i/>
          <w:sz w:val="22"/>
          <w:szCs w:val="22"/>
          <w:u w:val="single"/>
          <w:lang w:eastAsia="zh-CN"/>
        </w:rPr>
        <w:t>Proposal #</w:t>
      </w:r>
      <w:r w:rsidRPr="00405479">
        <w:rPr>
          <w:rFonts w:eastAsiaTheme="minorEastAsia" w:hint="eastAsia"/>
          <w:i/>
          <w:sz w:val="22"/>
          <w:szCs w:val="22"/>
          <w:u w:val="single"/>
          <w:lang w:eastAsia="zh-CN"/>
        </w:rPr>
        <w:t>1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Pr="00405479">
        <w:rPr>
          <w:rFonts w:eastAsiaTheme="minorEastAsia"/>
          <w:i/>
          <w:sz w:val="22"/>
          <w:szCs w:val="22"/>
          <w:lang w:eastAsia="zh-CN"/>
        </w:rPr>
        <w:t>‘</w:t>
      </w:r>
      <w:r w:rsidR="003979A2" w:rsidRPr="00405479">
        <w:rPr>
          <w:rFonts w:eastAsiaTheme="minorEastAsia" w:hint="eastAsia"/>
          <w:i/>
          <w:sz w:val="22"/>
          <w:szCs w:val="22"/>
          <w:lang w:eastAsia="zh-CN"/>
        </w:rPr>
        <w:t>In-band</w:t>
      </w:r>
      <w:r w:rsidR="003979A2" w:rsidRPr="00405479">
        <w:rPr>
          <w:rFonts w:eastAsiaTheme="minorEastAsia"/>
          <w:i/>
          <w:sz w:val="22"/>
          <w:szCs w:val="22"/>
          <w:lang w:eastAsia="zh-CN"/>
        </w:rPr>
        <w:t xml:space="preserve"> operation’</w:t>
      </w:r>
      <w:r w:rsidR="003979A2" w:rsidRPr="00405479">
        <w:rPr>
          <w:rFonts w:eastAsiaTheme="minorEastAsia" w:hint="eastAsia"/>
          <w:i/>
          <w:sz w:val="22"/>
          <w:szCs w:val="22"/>
          <w:lang w:eastAsia="zh-CN"/>
        </w:rPr>
        <w:t xml:space="preserve"> of NB-IOT carrier should be transparent to legacy LTE UEs.</w:t>
      </w:r>
    </w:p>
    <w:p w:rsidR="00BE371E" w:rsidRDefault="00BE371E" w:rsidP="00D62BB2">
      <w:pPr>
        <w:spacing w:after="240"/>
        <w:jc w:val="both"/>
        <w:rPr>
          <w:rFonts w:eastAsiaTheme="minorEastAsia"/>
          <w:i/>
          <w:sz w:val="22"/>
          <w:szCs w:val="22"/>
          <w:lang w:eastAsia="zh-CN"/>
        </w:rPr>
      </w:pPr>
      <w:r w:rsidRPr="0065419A">
        <w:rPr>
          <w:rFonts w:eastAsiaTheme="minorEastAsia" w:hint="eastAsia"/>
          <w:i/>
          <w:sz w:val="22"/>
          <w:szCs w:val="22"/>
          <w:u w:val="single"/>
          <w:lang w:eastAsia="zh-CN"/>
        </w:rPr>
        <w:t>Proposal #</w:t>
      </w:r>
      <w:r>
        <w:rPr>
          <w:rFonts w:eastAsiaTheme="minorEastAsia" w:hint="eastAsia"/>
          <w:i/>
          <w:sz w:val="22"/>
          <w:szCs w:val="22"/>
          <w:u w:val="single"/>
          <w:lang w:eastAsia="zh-CN"/>
        </w:rPr>
        <w:t>2</w:t>
      </w:r>
      <w:r w:rsidRPr="00405479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="003979A2">
        <w:rPr>
          <w:rFonts w:eastAsiaTheme="minorEastAsia" w:hint="eastAsia"/>
          <w:i/>
          <w:sz w:val="22"/>
          <w:szCs w:val="22"/>
          <w:lang w:eastAsia="zh-CN"/>
        </w:rPr>
        <w:t xml:space="preserve">Single downlink NB-IOT solution with 15 kHz subcarrier spacing has </w:t>
      </w:r>
      <w:r w:rsidR="00F71B97">
        <w:rPr>
          <w:rFonts w:eastAsiaTheme="minorEastAsia"/>
          <w:i/>
          <w:sz w:val="22"/>
          <w:szCs w:val="22"/>
          <w:lang w:eastAsia="zh-CN"/>
        </w:rPr>
        <w:t xml:space="preserve">a </w:t>
      </w:r>
      <w:r w:rsidR="003979A2">
        <w:rPr>
          <w:rFonts w:eastAsiaTheme="minorEastAsia" w:hint="eastAsia"/>
          <w:i/>
          <w:sz w:val="22"/>
          <w:szCs w:val="22"/>
          <w:lang w:eastAsia="zh-CN"/>
        </w:rPr>
        <w:t>higher priority unless any unsolvable issue of this solution is identified or much better performance of other solutions is confirmed.</w:t>
      </w:r>
    </w:p>
    <w:p w:rsidR="005F572D" w:rsidRDefault="005F572D" w:rsidP="00BE371E">
      <w:pPr>
        <w:pStyle w:val="Heading1"/>
        <w:numPr>
          <w:ilvl w:val="0"/>
          <w:numId w:val="0"/>
        </w:numPr>
        <w:spacing w:after="240"/>
        <w:rPr>
          <w:rFonts w:eastAsiaTheme="minorEastAsia"/>
          <w:b/>
          <w:kern w:val="2"/>
          <w:lang w:eastAsia="zh-CN"/>
        </w:rPr>
      </w:pPr>
      <w:r w:rsidRPr="005F572D">
        <w:rPr>
          <w:rFonts w:hint="eastAsia"/>
          <w:b/>
          <w:kern w:val="2"/>
        </w:rPr>
        <w:t>Refer</w:t>
      </w:r>
      <w:r w:rsidRPr="005F572D">
        <w:rPr>
          <w:rFonts w:eastAsiaTheme="minorEastAsia" w:hint="eastAsia"/>
          <w:b/>
          <w:kern w:val="2"/>
          <w:lang w:eastAsia="zh-CN"/>
        </w:rPr>
        <w:t>e</w:t>
      </w:r>
      <w:r w:rsidRPr="005F572D">
        <w:rPr>
          <w:rFonts w:hint="eastAsia"/>
          <w:b/>
          <w:kern w:val="2"/>
        </w:rPr>
        <w:t>nces</w:t>
      </w:r>
    </w:p>
    <w:p w:rsidR="005F572D" w:rsidRPr="00EE5A3A" w:rsidRDefault="00E40F70" w:rsidP="00EE5A3A">
      <w:pPr>
        <w:pStyle w:val="Reference"/>
        <w:spacing w:after="0"/>
        <w:rPr>
          <w:rFonts w:ascii="Times New Roman" w:hAnsi="Times New Roman"/>
        </w:rPr>
      </w:pPr>
      <w:bookmarkStart w:id="12" w:name="_Ref397674406"/>
      <w:bookmarkStart w:id="13" w:name="_Ref403069021"/>
      <w:r w:rsidRPr="00EE5A3A">
        <w:rPr>
          <w:rFonts w:ascii="Times New Roman" w:hAnsi="Times New Roman"/>
        </w:rPr>
        <w:t>GP-140421, “New Study Item on Cellular System Support for Ultra Low Complexity and Low Throughput Internet of Things (</w:t>
      </w:r>
      <w:proofErr w:type="spellStart"/>
      <w:r w:rsidRPr="00EE5A3A">
        <w:rPr>
          <w:rFonts w:ascii="Times New Roman" w:hAnsi="Times New Roman"/>
        </w:rPr>
        <w:t>FS_IoT_LC</w:t>
      </w:r>
      <w:proofErr w:type="spellEnd"/>
      <w:r w:rsidRPr="00EE5A3A">
        <w:rPr>
          <w:rFonts w:ascii="Times New Roman" w:hAnsi="Times New Roman"/>
        </w:rPr>
        <w:t>) (revision of GP-140418)”, source VODAFONE Group Plc. GERAN#62</w:t>
      </w:r>
      <w:bookmarkEnd w:id="12"/>
      <w:r w:rsidRPr="00EE5A3A">
        <w:rPr>
          <w:rFonts w:ascii="Times New Roman" w:hAnsi="Times New Roman"/>
        </w:rPr>
        <w:t>.</w:t>
      </w:r>
      <w:bookmarkEnd w:id="13"/>
    </w:p>
    <w:p w:rsidR="005F572D" w:rsidRPr="00EE5A3A" w:rsidRDefault="00E40F70" w:rsidP="00EE5A3A">
      <w:pPr>
        <w:pStyle w:val="Reference"/>
        <w:spacing w:after="0"/>
        <w:rPr>
          <w:rFonts w:ascii="Times New Roman" w:hAnsi="Times New Roman"/>
        </w:rPr>
      </w:pPr>
      <w:bookmarkStart w:id="14" w:name="_Ref430782983"/>
      <w:r w:rsidRPr="00EE5A3A">
        <w:rPr>
          <w:rFonts w:ascii="Times New Roman" w:hAnsi="Times New Roman"/>
        </w:rPr>
        <w:t>3GPP TR 45.820, “Technical Specification Group GSM/EDGE Radio Access Network; Cellular System Support for Ultra Low Complexity and Low Throughput Internet of Things,” Aug. 2015, v.2.1.0.</w:t>
      </w:r>
      <w:bookmarkEnd w:id="14"/>
    </w:p>
    <w:p w:rsidR="005F572D" w:rsidRPr="00EE5A3A" w:rsidRDefault="00E40F70" w:rsidP="00EE5A3A">
      <w:pPr>
        <w:pStyle w:val="Reference"/>
        <w:spacing w:after="0"/>
        <w:rPr>
          <w:rFonts w:ascii="Times New Roman" w:eastAsiaTheme="minorEastAsia" w:hAnsi="Times New Roman"/>
        </w:rPr>
      </w:pPr>
      <w:bookmarkStart w:id="15" w:name="_Ref430782970"/>
      <w:r w:rsidRPr="00EE5A3A">
        <w:rPr>
          <w:rFonts w:ascii="Times New Roman" w:hAnsi="Times New Roman"/>
        </w:rPr>
        <w:t xml:space="preserve">RP-151621, “New Work Item: </w:t>
      </w:r>
      <w:proofErr w:type="spellStart"/>
      <w:r w:rsidRPr="00EE5A3A">
        <w:rPr>
          <w:rFonts w:ascii="Times New Roman" w:hAnsi="Times New Roman"/>
        </w:rPr>
        <w:t>NarrowBand</w:t>
      </w:r>
      <w:proofErr w:type="spellEnd"/>
      <w:r w:rsidRPr="00EE5A3A">
        <w:rPr>
          <w:rFonts w:ascii="Times New Roman" w:hAnsi="Times New Roman"/>
        </w:rPr>
        <w:t xml:space="preserve"> IOT (NB-IOT),” Qualcomm Incorporated; </w:t>
      </w:r>
      <w:bookmarkStart w:id="16" w:name="OLE_LINK9"/>
      <w:r w:rsidRPr="00EE5A3A">
        <w:rPr>
          <w:rFonts w:ascii="Times New Roman" w:hAnsi="Times New Roman"/>
        </w:rPr>
        <w:t>Phoenix, USA, Sep. 14 - 16, 2015</w:t>
      </w:r>
      <w:bookmarkEnd w:id="15"/>
      <w:bookmarkEnd w:id="16"/>
    </w:p>
    <w:sectPr w:rsidR="005F572D" w:rsidRPr="00EE5A3A" w:rsidSect="00CD67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C6" w:rsidRDefault="00CD67C6" w:rsidP="00CD67C6">
      <w:r>
        <w:separator/>
      </w:r>
    </w:p>
  </w:endnote>
  <w:endnote w:type="continuationSeparator" w:id="0">
    <w:p w:rsidR="00CD67C6" w:rsidRDefault="00CD67C6" w:rsidP="00CD6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C6" w:rsidRDefault="00CD67C6" w:rsidP="00CD67C6">
      <w:r>
        <w:separator/>
      </w:r>
    </w:p>
  </w:footnote>
  <w:footnote w:type="continuationSeparator" w:id="0">
    <w:p w:rsidR="00CD67C6" w:rsidRDefault="00CD67C6" w:rsidP="00CD67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456"/>
    <w:multiLevelType w:val="hybridMultilevel"/>
    <w:tmpl w:val="46D01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91FBA"/>
    <w:multiLevelType w:val="hybridMultilevel"/>
    <w:tmpl w:val="9D3ED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07134"/>
    <w:multiLevelType w:val="hybridMultilevel"/>
    <w:tmpl w:val="3BCC8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F65F6"/>
    <w:multiLevelType w:val="hybridMultilevel"/>
    <w:tmpl w:val="5E0A24E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010E1"/>
    <w:multiLevelType w:val="hybridMultilevel"/>
    <w:tmpl w:val="2CC4E2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E369F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B65BCE"/>
    <w:multiLevelType w:val="hybridMultilevel"/>
    <w:tmpl w:val="4964186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CC2D7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5EFA7A64"/>
    <w:multiLevelType w:val="hybridMultilevel"/>
    <w:tmpl w:val="404E6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33D40"/>
    <w:multiLevelType w:val="hybridMultilevel"/>
    <w:tmpl w:val="F9ACFB7A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A0FAFFE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0"/>
  </w:num>
  <w:num w:numId="15">
    <w:abstractNumId w:val="4"/>
  </w:num>
  <w:num w:numId="16">
    <w:abstractNumId w:val="10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67C6"/>
    <w:rsid w:val="00033F5B"/>
    <w:rsid w:val="000366BD"/>
    <w:rsid w:val="000853FA"/>
    <w:rsid w:val="00092532"/>
    <w:rsid w:val="00095088"/>
    <w:rsid w:val="00097564"/>
    <w:rsid w:val="000D1C56"/>
    <w:rsid w:val="000D1D73"/>
    <w:rsid w:val="00160196"/>
    <w:rsid w:val="00181791"/>
    <w:rsid w:val="0018566D"/>
    <w:rsid w:val="001A1FD4"/>
    <w:rsid w:val="001C76E4"/>
    <w:rsid w:val="001D430E"/>
    <w:rsid w:val="001E138B"/>
    <w:rsid w:val="001E152C"/>
    <w:rsid w:val="001F1093"/>
    <w:rsid w:val="00213A08"/>
    <w:rsid w:val="00221EBE"/>
    <w:rsid w:val="0023255F"/>
    <w:rsid w:val="00252300"/>
    <w:rsid w:val="00272C7D"/>
    <w:rsid w:val="002A30BF"/>
    <w:rsid w:val="002C327E"/>
    <w:rsid w:val="002D5B3F"/>
    <w:rsid w:val="00306596"/>
    <w:rsid w:val="00316158"/>
    <w:rsid w:val="00341445"/>
    <w:rsid w:val="00347C4A"/>
    <w:rsid w:val="003639A3"/>
    <w:rsid w:val="003700C6"/>
    <w:rsid w:val="003979A2"/>
    <w:rsid w:val="003A6001"/>
    <w:rsid w:val="003A717C"/>
    <w:rsid w:val="003B7A31"/>
    <w:rsid w:val="003C2E26"/>
    <w:rsid w:val="003C44A6"/>
    <w:rsid w:val="003C76D3"/>
    <w:rsid w:val="003E7171"/>
    <w:rsid w:val="00405479"/>
    <w:rsid w:val="004116FB"/>
    <w:rsid w:val="00416781"/>
    <w:rsid w:val="004179EA"/>
    <w:rsid w:val="0043520C"/>
    <w:rsid w:val="004370A0"/>
    <w:rsid w:val="004442CC"/>
    <w:rsid w:val="00453F10"/>
    <w:rsid w:val="00454AD2"/>
    <w:rsid w:val="00462AA1"/>
    <w:rsid w:val="00475F78"/>
    <w:rsid w:val="004832B5"/>
    <w:rsid w:val="004934D3"/>
    <w:rsid w:val="004941C1"/>
    <w:rsid w:val="004C79DA"/>
    <w:rsid w:val="004E5307"/>
    <w:rsid w:val="004F1C4A"/>
    <w:rsid w:val="004F24CA"/>
    <w:rsid w:val="00504AF4"/>
    <w:rsid w:val="005308A9"/>
    <w:rsid w:val="005433F1"/>
    <w:rsid w:val="0055078E"/>
    <w:rsid w:val="0055196D"/>
    <w:rsid w:val="005610B1"/>
    <w:rsid w:val="00577298"/>
    <w:rsid w:val="005C010E"/>
    <w:rsid w:val="005C0234"/>
    <w:rsid w:val="005C2C2D"/>
    <w:rsid w:val="005C59FC"/>
    <w:rsid w:val="005D5DB7"/>
    <w:rsid w:val="005D6FF7"/>
    <w:rsid w:val="005E168D"/>
    <w:rsid w:val="005F572D"/>
    <w:rsid w:val="00600A3E"/>
    <w:rsid w:val="006123CC"/>
    <w:rsid w:val="00633D7B"/>
    <w:rsid w:val="00640EFB"/>
    <w:rsid w:val="0065042E"/>
    <w:rsid w:val="0065419A"/>
    <w:rsid w:val="006644D9"/>
    <w:rsid w:val="00665CD3"/>
    <w:rsid w:val="00675AAD"/>
    <w:rsid w:val="0068072F"/>
    <w:rsid w:val="00684B76"/>
    <w:rsid w:val="00686CF8"/>
    <w:rsid w:val="006879CB"/>
    <w:rsid w:val="006908E6"/>
    <w:rsid w:val="00695033"/>
    <w:rsid w:val="006A2480"/>
    <w:rsid w:val="006A36E1"/>
    <w:rsid w:val="006E115C"/>
    <w:rsid w:val="006F1F2C"/>
    <w:rsid w:val="006F3441"/>
    <w:rsid w:val="007162FD"/>
    <w:rsid w:val="0072420E"/>
    <w:rsid w:val="00724CAF"/>
    <w:rsid w:val="007556E0"/>
    <w:rsid w:val="00777482"/>
    <w:rsid w:val="00781E17"/>
    <w:rsid w:val="00793FED"/>
    <w:rsid w:val="0079469D"/>
    <w:rsid w:val="007A6CC3"/>
    <w:rsid w:val="007B3E1C"/>
    <w:rsid w:val="007B5B96"/>
    <w:rsid w:val="007B6419"/>
    <w:rsid w:val="007B6711"/>
    <w:rsid w:val="007B7B63"/>
    <w:rsid w:val="007C1A5A"/>
    <w:rsid w:val="007D437C"/>
    <w:rsid w:val="00800E42"/>
    <w:rsid w:val="00802D87"/>
    <w:rsid w:val="0082468C"/>
    <w:rsid w:val="00852053"/>
    <w:rsid w:val="0087539E"/>
    <w:rsid w:val="008870F1"/>
    <w:rsid w:val="008A12DA"/>
    <w:rsid w:val="008B1E38"/>
    <w:rsid w:val="008B3CCA"/>
    <w:rsid w:val="008D5993"/>
    <w:rsid w:val="008E06F3"/>
    <w:rsid w:val="008F4D15"/>
    <w:rsid w:val="009019F5"/>
    <w:rsid w:val="00910576"/>
    <w:rsid w:val="00943335"/>
    <w:rsid w:val="00947398"/>
    <w:rsid w:val="00947761"/>
    <w:rsid w:val="00971B92"/>
    <w:rsid w:val="00981C63"/>
    <w:rsid w:val="00984351"/>
    <w:rsid w:val="00991452"/>
    <w:rsid w:val="00992436"/>
    <w:rsid w:val="009C0516"/>
    <w:rsid w:val="009D53F5"/>
    <w:rsid w:val="009F2E02"/>
    <w:rsid w:val="009F5F66"/>
    <w:rsid w:val="00A17F38"/>
    <w:rsid w:val="00A21148"/>
    <w:rsid w:val="00A44068"/>
    <w:rsid w:val="00A572FB"/>
    <w:rsid w:val="00A73841"/>
    <w:rsid w:val="00AA78AD"/>
    <w:rsid w:val="00AC4604"/>
    <w:rsid w:val="00AE1EBD"/>
    <w:rsid w:val="00B1323B"/>
    <w:rsid w:val="00B135CB"/>
    <w:rsid w:val="00B14F0E"/>
    <w:rsid w:val="00B17735"/>
    <w:rsid w:val="00B24460"/>
    <w:rsid w:val="00B5121E"/>
    <w:rsid w:val="00B52BEC"/>
    <w:rsid w:val="00B71D43"/>
    <w:rsid w:val="00B85760"/>
    <w:rsid w:val="00BE371E"/>
    <w:rsid w:val="00BE4FE9"/>
    <w:rsid w:val="00BF0558"/>
    <w:rsid w:val="00C047ED"/>
    <w:rsid w:val="00C12D36"/>
    <w:rsid w:val="00C12EA6"/>
    <w:rsid w:val="00C13A1D"/>
    <w:rsid w:val="00C2600C"/>
    <w:rsid w:val="00C3011B"/>
    <w:rsid w:val="00C57CCB"/>
    <w:rsid w:val="00C76F73"/>
    <w:rsid w:val="00C860B0"/>
    <w:rsid w:val="00CB4C75"/>
    <w:rsid w:val="00CD67C6"/>
    <w:rsid w:val="00CF01EA"/>
    <w:rsid w:val="00CF674E"/>
    <w:rsid w:val="00D30A91"/>
    <w:rsid w:val="00D43CD0"/>
    <w:rsid w:val="00D62BB2"/>
    <w:rsid w:val="00D744AE"/>
    <w:rsid w:val="00D824CF"/>
    <w:rsid w:val="00D86C21"/>
    <w:rsid w:val="00D97A90"/>
    <w:rsid w:val="00DA1C53"/>
    <w:rsid w:val="00DD7C97"/>
    <w:rsid w:val="00DE3277"/>
    <w:rsid w:val="00E40F70"/>
    <w:rsid w:val="00E46B64"/>
    <w:rsid w:val="00E57977"/>
    <w:rsid w:val="00E60E8B"/>
    <w:rsid w:val="00E83CAF"/>
    <w:rsid w:val="00E843BD"/>
    <w:rsid w:val="00E90D87"/>
    <w:rsid w:val="00EA3EF4"/>
    <w:rsid w:val="00EC1BC1"/>
    <w:rsid w:val="00EE5A3A"/>
    <w:rsid w:val="00EF2AE4"/>
    <w:rsid w:val="00EF347C"/>
    <w:rsid w:val="00F07BD0"/>
    <w:rsid w:val="00F244FC"/>
    <w:rsid w:val="00F432A8"/>
    <w:rsid w:val="00F44307"/>
    <w:rsid w:val="00F71B97"/>
    <w:rsid w:val="00F90BEA"/>
    <w:rsid w:val="00F927C9"/>
    <w:rsid w:val="00F960CD"/>
    <w:rsid w:val="00FB2F79"/>
    <w:rsid w:val="00FC26F9"/>
    <w:rsid w:val="00FC453B"/>
    <w:rsid w:val="00FD3A4B"/>
    <w:rsid w:val="00FD7390"/>
    <w:rsid w:val="00FE0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6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572D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572D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572D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572D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72D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72D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72D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72D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72D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D67C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D67C6"/>
  </w:style>
  <w:style w:type="paragraph" w:styleId="Footer">
    <w:name w:val="footer"/>
    <w:basedOn w:val="Normal"/>
    <w:link w:val="FooterChar"/>
    <w:uiPriority w:val="99"/>
    <w:semiHidden/>
    <w:unhideWhenUsed/>
    <w:rsid w:val="00CD67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7C6"/>
  </w:style>
  <w:style w:type="paragraph" w:styleId="ListParagraph">
    <w:name w:val="List Paragraph"/>
    <w:basedOn w:val="Normal"/>
    <w:uiPriority w:val="34"/>
    <w:qFormat/>
    <w:rsid w:val="00CD67C6"/>
    <w:pPr>
      <w:ind w:left="720"/>
      <w:contextualSpacing/>
    </w:p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572D"/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F57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F57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572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7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72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72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72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7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Reference">
    <w:name w:val="Reference"/>
    <w:basedOn w:val="Normal"/>
    <w:rsid w:val="005F572D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F66"/>
    <w:rPr>
      <w:rFonts w:ascii="Tahoma" w:eastAsia="MS Gothic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F5F66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232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843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BD"/>
    <w:rPr>
      <w:rFonts w:ascii="Tahoma" w:eastAsia="MS Gothic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470D5-86A8-49C2-92F0-B301F9E1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mtk09051</dc:creator>
  <cp:lastModifiedBy>mtk09051</cp:lastModifiedBy>
  <cp:revision>5</cp:revision>
  <dcterms:created xsi:type="dcterms:W3CDTF">2015-09-29T10:29:00Z</dcterms:created>
  <dcterms:modified xsi:type="dcterms:W3CDTF">2015-09-30T04:05:00Z</dcterms:modified>
</cp:coreProperties>
</file>